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5AF3" w14:textId="77777777" w:rsidR="00B214E6" w:rsidRDefault="00B214E6">
      <w:pPr>
        <w:rPr>
          <w:rFonts w:ascii="Arial" w:hAnsi="Arial" w:cs="Arial"/>
          <w:sz w:val="22"/>
          <w:szCs w:val="22"/>
        </w:rPr>
      </w:pPr>
    </w:p>
    <w:p w14:paraId="30B05AF6" w14:textId="0704DF2E" w:rsidR="00C20237" w:rsidRPr="00C20237" w:rsidRDefault="00C20237">
      <w:pPr>
        <w:rPr>
          <w:rFonts w:ascii="Arial" w:hAnsi="Arial" w:cs="Arial"/>
          <w:sz w:val="22"/>
          <w:szCs w:val="22"/>
        </w:rPr>
      </w:pPr>
      <w:r w:rsidRPr="00C20237">
        <w:rPr>
          <w:rFonts w:ascii="Arial" w:hAnsi="Arial" w:cs="Arial"/>
          <w:sz w:val="22"/>
          <w:szCs w:val="22"/>
        </w:rPr>
        <w:t xml:space="preserve">The terms and conditions listed below may not be specified on the purchase order and are to be considered </w:t>
      </w:r>
      <w:r>
        <w:rPr>
          <w:rFonts w:ascii="Arial" w:hAnsi="Arial" w:cs="Arial"/>
          <w:sz w:val="22"/>
          <w:szCs w:val="22"/>
        </w:rPr>
        <w:t xml:space="preserve">a </w:t>
      </w:r>
      <w:r w:rsidRPr="00C20237">
        <w:rPr>
          <w:rFonts w:ascii="Arial" w:hAnsi="Arial" w:cs="Arial"/>
          <w:sz w:val="22"/>
          <w:szCs w:val="22"/>
        </w:rPr>
        <w:t>supplem</w:t>
      </w:r>
      <w:r>
        <w:rPr>
          <w:rFonts w:ascii="Arial" w:hAnsi="Arial" w:cs="Arial"/>
          <w:sz w:val="22"/>
          <w:szCs w:val="22"/>
        </w:rPr>
        <w:t xml:space="preserve">ent </w:t>
      </w:r>
      <w:proofErr w:type="gramStart"/>
      <w:r>
        <w:rPr>
          <w:rFonts w:ascii="Arial" w:hAnsi="Arial" w:cs="Arial"/>
          <w:sz w:val="22"/>
          <w:szCs w:val="22"/>
        </w:rPr>
        <w:t>of</w:t>
      </w:r>
      <w:proofErr w:type="gramEnd"/>
      <w:r w:rsidRPr="00C20237">
        <w:rPr>
          <w:rFonts w:ascii="Arial" w:hAnsi="Arial" w:cs="Arial"/>
          <w:sz w:val="22"/>
          <w:szCs w:val="22"/>
        </w:rPr>
        <w:t xml:space="preserve"> the purchase order requirements. You must ensure that the product or service you provide </w:t>
      </w:r>
      <w:r w:rsidR="003E4164">
        <w:rPr>
          <w:rFonts w:ascii="Arial" w:hAnsi="Arial" w:cs="Arial"/>
          <w:sz w:val="22"/>
          <w:szCs w:val="22"/>
        </w:rPr>
        <w:t>Cutting Edge Metals, LLC (CEM)</w:t>
      </w:r>
      <w:r w:rsidRPr="00C20237">
        <w:rPr>
          <w:rFonts w:ascii="Arial" w:hAnsi="Arial" w:cs="Arial"/>
          <w:sz w:val="22"/>
          <w:szCs w:val="22"/>
        </w:rPr>
        <w:t xml:space="preserve"> complies with these conditions.</w:t>
      </w:r>
    </w:p>
    <w:p w14:paraId="30B05AF7" w14:textId="77777777" w:rsidR="00C20237" w:rsidRPr="00C20237" w:rsidRDefault="00C20237">
      <w:pPr>
        <w:rPr>
          <w:rFonts w:ascii="Arial" w:hAnsi="Arial" w:cs="Arial"/>
          <w:sz w:val="22"/>
          <w:szCs w:val="22"/>
        </w:rPr>
      </w:pPr>
    </w:p>
    <w:p w14:paraId="30B05AF8" w14:textId="23151398" w:rsidR="00C20237" w:rsidRDefault="00C20237">
      <w:pPr>
        <w:rPr>
          <w:rFonts w:ascii="Arial" w:hAnsi="Arial" w:cs="Arial"/>
          <w:sz w:val="22"/>
          <w:szCs w:val="22"/>
        </w:rPr>
      </w:pPr>
      <w:r w:rsidRPr="00C20237">
        <w:rPr>
          <w:rFonts w:ascii="Arial" w:hAnsi="Arial" w:cs="Arial"/>
          <w:sz w:val="22"/>
          <w:szCs w:val="22"/>
        </w:rPr>
        <w:t>Thank you</w:t>
      </w:r>
      <w:r w:rsidR="00A51832">
        <w:rPr>
          <w:rFonts w:ascii="Arial" w:hAnsi="Arial" w:cs="Arial"/>
          <w:sz w:val="22"/>
          <w:szCs w:val="22"/>
        </w:rPr>
        <w:t>,</w:t>
      </w:r>
    </w:p>
    <w:p w14:paraId="07AA8270" w14:textId="77777777" w:rsidR="00A51832" w:rsidRDefault="00A51832">
      <w:pPr>
        <w:rPr>
          <w:rFonts w:ascii="Arial" w:hAnsi="Arial" w:cs="Arial"/>
          <w:sz w:val="22"/>
          <w:szCs w:val="22"/>
        </w:rPr>
      </w:pPr>
    </w:p>
    <w:p w14:paraId="3878CD09" w14:textId="73008CB6" w:rsidR="00A51832" w:rsidRDefault="00A51832">
      <w:pPr>
        <w:rPr>
          <w:rFonts w:ascii="Arial" w:hAnsi="Arial" w:cs="Arial"/>
          <w:sz w:val="22"/>
          <w:szCs w:val="22"/>
        </w:rPr>
      </w:pPr>
      <w:r>
        <w:rPr>
          <w:rFonts w:ascii="Arial" w:hAnsi="Arial" w:cs="Arial"/>
          <w:sz w:val="22"/>
          <w:szCs w:val="22"/>
        </w:rPr>
        <w:t>Lori Robertson</w:t>
      </w:r>
    </w:p>
    <w:p w14:paraId="181F6A07" w14:textId="2BBA74E2" w:rsidR="00A51832" w:rsidRPr="00C20237" w:rsidRDefault="00A51832">
      <w:pPr>
        <w:rPr>
          <w:rFonts w:ascii="Arial" w:hAnsi="Arial" w:cs="Arial"/>
          <w:sz w:val="22"/>
          <w:szCs w:val="22"/>
        </w:rPr>
      </w:pPr>
      <w:r>
        <w:rPr>
          <w:rFonts w:ascii="Arial" w:hAnsi="Arial" w:cs="Arial"/>
          <w:sz w:val="22"/>
          <w:szCs w:val="22"/>
        </w:rPr>
        <w:t>President / Owner</w:t>
      </w:r>
    </w:p>
    <w:p w14:paraId="30B05AF9" w14:textId="77777777" w:rsidR="00C20237" w:rsidRPr="00C20237" w:rsidRDefault="00C20237">
      <w:pPr>
        <w:rPr>
          <w:rFonts w:ascii="Arial" w:hAnsi="Arial" w:cs="Arial"/>
          <w:sz w:val="22"/>
          <w:szCs w:val="22"/>
        </w:rPr>
      </w:pPr>
    </w:p>
    <w:p w14:paraId="30B05AFA" w14:textId="77777777" w:rsidR="00907D1B" w:rsidRPr="000349BD" w:rsidRDefault="00784D4A">
      <w:pPr>
        <w:rPr>
          <w:rFonts w:ascii="Arial" w:hAnsi="Arial" w:cs="Arial"/>
          <w:b/>
          <w:sz w:val="22"/>
          <w:szCs w:val="22"/>
        </w:rPr>
      </w:pPr>
      <w:r w:rsidRPr="000349BD">
        <w:rPr>
          <w:rFonts w:ascii="Arial" w:hAnsi="Arial" w:cs="Arial"/>
          <w:b/>
          <w:sz w:val="22"/>
          <w:szCs w:val="22"/>
        </w:rPr>
        <w:t xml:space="preserve">Purchase </w:t>
      </w:r>
      <w:r w:rsidR="003B7A61">
        <w:rPr>
          <w:rFonts w:ascii="Arial" w:hAnsi="Arial" w:cs="Arial"/>
          <w:b/>
          <w:sz w:val="22"/>
          <w:szCs w:val="22"/>
        </w:rPr>
        <w:t>Order Terms and Conditions</w:t>
      </w:r>
      <w:r w:rsidRPr="000349BD">
        <w:rPr>
          <w:rFonts w:ascii="Arial" w:hAnsi="Arial" w:cs="Arial"/>
          <w:b/>
          <w:sz w:val="22"/>
          <w:szCs w:val="22"/>
        </w:rPr>
        <w:t>:</w:t>
      </w:r>
    </w:p>
    <w:p w14:paraId="30B05AFB" w14:textId="77777777" w:rsidR="00784D4A" w:rsidRPr="00C20237" w:rsidRDefault="00784D4A">
      <w:pPr>
        <w:rPr>
          <w:rFonts w:ascii="Arial" w:hAnsi="Arial" w:cs="Arial"/>
          <w:sz w:val="22"/>
          <w:szCs w:val="22"/>
        </w:rPr>
      </w:pPr>
    </w:p>
    <w:p w14:paraId="30B05AFC" w14:textId="1F5AB5AC" w:rsidR="002C0292" w:rsidRPr="00C20237" w:rsidRDefault="003E4164">
      <w:pPr>
        <w:rPr>
          <w:rFonts w:ascii="Arial" w:hAnsi="Arial" w:cs="Arial"/>
          <w:sz w:val="22"/>
          <w:szCs w:val="22"/>
        </w:rPr>
      </w:pPr>
      <w:r>
        <w:rPr>
          <w:rFonts w:ascii="Arial" w:hAnsi="Arial" w:cs="Arial"/>
          <w:sz w:val="22"/>
          <w:szCs w:val="22"/>
        </w:rPr>
        <w:t>CEM</w:t>
      </w:r>
      <w:r w:rsidR="00784D4A" w:rsidRPr="00C20237">
        <w:rPr>
          <w:rFonts w:ascii="Arial" w:hAnsi="Arial" w:cs="Arial"/>
          <w:sz w:val="22"/>
          <w:szCs w:val="22"/>
        </w:rPr>
        <w:t xml:space="preserve"> requires that suppliers ensure they a</w:t>
      </w:r>
      <w:r w:rsidR="0044220C" w:rsidRPr="00C20237">
        <w:rPr>
          <w:rFonts w:ascii="Arial" w:hAnsi="Arial" w:cs="Arial"/>
          <w:sz w:val="22"/>
          <w:szCs w:val="22"/>
        </w:rPr>
        <w:t>re providing the product in the</w:t>
      </w:r>
      <w:r w:rsidR="00784D4A" w:rsidRPr="00C20237">
        <w:rPr>
          <w:rFonts w:ascii="Arial" w:hAnsi="Arial" w:cs="Arial"/>
          <w:sz w:val="22"/>
          <w:szCs w:val="22"/>
        </w:rPr>
        <w:t xml:space="preserve"> purchase order </w:t>
      </w:r>
      <w:r w:rsidR="0044220C" w:rsidRPr="00C20237">
        <w:rPr>
          <w:rFonts w:ascii="Arial" w:hAnsi="Arial" w:cs="Arial"/>
          <w:sz w:val="22"/>
          <w:szCs w:val="22"/>
        </w:rPr>
        <w:t xml:space="preserve">and/or contract </w:t>
      </w:r>
      <w:r w:rsidR="00784D4A" w:rsidRPr="00C20237">
        <w:rPr>
          <w:rFonts w:ascii="Arial" w:hAnsi="Arial" w:cs="Arial"/>
          <w:sz w:val="22"/>
          <w:szCs w:val="22"/>
        </w:rPr>
        <w:t xml:space="preserve">to the correct drawing </w:t>
      </w:r>
      <w:r w:rsidR="00EB037F">
        <w:rPr>
          <w:rFonts w:ascii="Arial" w:hAnsi="Arial" w:cs="Arial"/>
          <w:sz w:val="22"/>
          <w:szCs w:val="22"/>
        </w:rPr>
        <w:t xml:space="preserve">or specification </w:t>
      </w:r>
      <w:r w:rsidR="00784D4A" w:rsidRPr="00C20237">
        <w:rPr>
          <w:rFonts w:ascii="Arial" w:hAnsi="Arial" w:cs="Arial"/>
          <w:sz w:val="22"/>
          <w:szCs w:val="22"/>
        </w:rPr>
        <w:t>revision</w:t>
      </w:r>
      <w:r w:rsidR="00821D54" w:rsidRPr="00C20237">
        <w:rPr>
          <w:rFonts w:ascii="Arial" w:hAnsi="Arial" w:cs="Arial"/>
          <w:sz w:val="22"/>
          <w:szCs w:val="22"/>
        </w:rPr>
        <w:t xml:space="preserve"> where applicable</w:t>
      </w:r>
      <w:r w:rsidR="00784D4A" w:rsidRPr="00C20237">
        <w:rPr>
          <w:rFonts w:ascii="Arial" w:hAnsi="Arial" w:cs="Arial"/>
          <w:sz w:val="22"/>
          <w:szCs w:val="22"/>
        </w:rPr>
        <w:t xml:space="preserve"> and</w:t>
      </w:r>
      <w:r w:rsidR="00821D54" w:rsidRPr="00C20237">
        <w:rPr>
          <w:rFonts w:ascii="Arial" w:hAnsi="Arial" w:cs="Arial"/>
          <w:sz w:val="22"/>
          <w:szCs w:val="22"/>
        </w:rPr>
        <w:t xml:space="preserve"> that the product </w:t>
      </w:r>
      <w:r w:rsidR="00784D4A" w:rsidRPr="00C20237">
        <w:rPr>
          <w:rFonts w:ascii="Arial" w:hAnsi="Arial" w:cs="Arial"/>
          <w:sz w:val="22"/>
          <w:szCs w:val="22"/>
        </w:rPr>
        <w:t xml:space="preserve">meets all drawing </w:t>
      </w:r>
      <w:r w:rsidR="00821D54" w:rsidRPr="00C20237">
        <w:rPr>
          <w:rFonts w:ascii="Arial" w:hAnsi="Arial" w:cs="Arial"/>
          <w:sz w:val="22"/>
          <w:szCs w:val="22"/>
        </w:rPr>
        <w:t xml:space="preserve">and workmanship </w:t>
      </w:r>
      <w:r w:rsidR="00784D4A" w:rsidRPr="00C20237">
        <w:rPr>
          <w:rFonts w:ascii="Arial" w:hAnsi="Arial" w:cs="Arial"/>
          <w:sz w:val="22"/>
          <w:szCs w:val="22"/>
        </w:rPr>
        <w:t xml:space="preserve">requirements. </w:t>
      </w:r>
      <w:r w:rsidR="002C0292" w:rsidRPr="00C20237">
        <w:rPr>
          <w:rFonts w:ascii="Arial" w:hAnsi="Arial" w:cs="Arial"/>
          <w:sz w:val="22"/>
          <w:szCs w:val="22"/>
        </w:rPr>
        <w:t>Each article under this purchase order must be identified with a part number or other identification if prior arrangements were made.</w:t>
      </w:r>
    </w:p>
    <w:p w14:paraId="30B05AFD" w14:textId="77777777" w:rsidR="002C0292" w:rsidRPr="00C20237" w:rsidRDefault="002C0292">
      <w:pPr>
        <w:rPr>
          <w:rFonts w:ascii="Arial" w:hAnsi="Arial" w:cs="Arial"/>
          <w:sz w:val="22"/>
          <w:szCs w:val="22"/>
        </w:rPr>
      </w:pPr>
    </w:p>
    <w:p w14:paraId="30B05AFE" w14:textId="77777777" w:rsidR="002C0292" w:rsidRPr="00C20237" w:rsidRDefault="002C0292">
      <w:pPr>
        <w:rPr>
          <w:rFonts w:ascii="Arial" w:hAnsi="Arial" w:cs="Arial"/>
          <w:sz w:val="22"/>
          <w:szCs w:val="22"/>
        </w:rPr>
      </w:pPr>
      <w:r w:rsidRPr="00C20237">
        <w:rPr>
          <w:rFonts w:ascii="Arial" w:hAnsi="Arial" w:cs="Arial"/>
          <w:sz w:val="22"/>
          <w:szCs w:val="22"/>
        </w:rPr>
        <w:t xml:space="preserve">The supplier is responsible to ensure </w:t>
      </w:r>
      <w:r w:rsidR="0044220C" w:rsidRPr="00C20237">
        <w:rPr>
          <w:rFonts w:ascii="Arial" w:hAnsi="Arial" w:cs="Arial"/>
          <w:sz w:val="22"/>
          <w:szCs w:val="22"/>
        </w:rPr>
        <w:t xml:space="preserve">the </w:t>
      </w:r>
      <w:r w:rsidRPr="00C20237">
        <w:rPr>
          <w:rFonts w:ascii="Arial" w:hAnsi="Arial" w:cs="Arial"/>
          <w:sz w:val="22"/>
          <w:szCs w:val="22"/>
        </w:rPr>
        <w:t>items provided under this purchase order/contract are packaged in such a manner that the product integrity is preserved</w:t>
      </w:r>
      <w:r w:rsidR="0044220C" w:rsidRPr="00C20237">
        <w:rPr>
          <w:rFonts w:ascii="Arial" w:hAnsi="Arial" w:cs="Arial"/>
          <w:sz w:val="22"/>
          <w:szCs w:val="22"/>
        </w:rPr>
        <w:t>, contamination and corrosion are prevented and otherwise no physical damage or loss can occur during transit.</w:t>
      </w:r>
    </w:p>
    <w:p w14:paraId="30B05AFF" w14:textId="77777777" w:rsidR="002C0292" w:rsidRPr="00C20237" w:rsidRDefault="002C0292">
      <w:pPr>
        <w:rPr>
          <w:rFonts w:ascii="Arial" w:hAnsi="Arial" w:cs="Arial"/>
          <w:sz w:val="22"/>
          <w:szCs w:val="22"/>
        </w:rPr>
      </w:pPr>
    </w:p>
    <w:p w14:paraId="30B05B00" w14:textId="5AA310C2" w:rsidR="00821D54" w:rsidRPr="00C20237" w:rsidRDefault="00E002CA">
      <w:pPr>
        <w:rPr>
          <w:rFonts w:ascii="Arial" w:hAnsi="Arial" w:cs="Arial"/>
          <w:sz w:val="22"/>
          <w:szCs w:val="22"/>
        </w:rPr>
      </w:pPr>
      <w:r w:rsidRPr="00C20237">
        <w:rPr>
          <w:rFonts w:ascii="Arial" w:hAnsi="Arial" w:cs="Arial"/>
          <w:sz w:val="22"/>
          <w:szCs w:val="22"/>
        </w:rPr>
        <w:t>All purchased</w:t>
      </w:r>
      <w:r w:rsidR="002C0292" w:rsidRPr="00C20237">
        <w:rPr>
          <w:rFonts w:ascii="Arial" w:hAnsi="Arial" w:cs="Arial"/>
          <w:sz w:val="22"/>
          <w:szCs w:val="22"/>
        </w:rPr>
        <w:t xml:space="preserve"> </w:t>
      </w:r>
      <w:r w:rsidRPr="00C20237">
        <w:rPr>
          <w:rFonts w:ascii="Arial" w:hAnsi="Arial" w:cs="Arial"/>
          <w:sz w:val="22"/>
          <w:szCs w:val="22"/>
        </w:rPr>
        <w:t>materials</w:t>
      </w:r>
      <w:r w:rsidR="00C86F5F">
        <w:rPr>
          <w:rFonts w:ascii="Arial" w:hAnsi="Arial" w:cs="Arial"/>
          <w:sz w:val="22"/>
          <w:szCs w:val="22"/>
        </w:rPr>
        <w:t>,</w:t>
      </w:r>
      <w:r w:rsidR="002C0292" w:rsidRPr="00C20237">
        <w:rPr>
          <w:rFonts w:ascii="Arial" w:hAnsi="Arial" w:cs="Arial"/>
          <w:sz w:val="22"/>
          <w:szCs w:val="22"/>
        </w:rPr>
        <w:t xml:space="preserve"> product</w:t>
      </w:r>
      <w:r w:rsidR="00C86F5F">
        <w:rPr>
          <w:rFonts w:ascii="Arial" w:hAnsi="Arial" w:cs="Arial"/>
          <w:sz w:val="22"/>
          <w:szCs w:val="22"/>
        </w:rPr>
        <w:t>s,</w:t>
      </w:r>
      <w:r w:rsidR="002C0292" w:rsidRPr="00C20237">
        <w:rPr>
          <w:rFonts w:ascii="Arial" w:hAnsi="Arial" w:cs="Arial"/>
          <w:sz w:val="22"/>
          <w:szCs w:val="22"/>
        </w:rPr>
        <w:t xml:space="preserve"> and services are subject to inspection for compliance </w:t>
      </w:r>
      <w:r w:rsidR="00C86F5F" w:rsidRPr="00C20237">
        <w:rPr>
          <w:rFonts w:ascii="Arial" w:hAnsi="Arial" w:cs="Arial"/>
          <w:sz w:val="22"/>
          <w:szCs w:val="22"/>
        </w:rPr>
        <w:t>with</w:t>
      </w:r>
      <w:r w:rsidR="002C0292" w:rsidRPr="00C20237">
        <w:rPr>
          <w:rFonts w:ascii="Arial" w:hAnsi="Arial" w:cs="Arial"/>
          <w:sz w:val="22"/>
          <w:szCs w:val="22"/>
        </w:rPr>
        <w:t xml:space="preserve"> requirements. When required</w:t>
      </w:r>
      <w:r w:rsidR="00AA146E" w:rsidRPr="00C20237">
        <w:rPr>
          <w:rFonts w:ascii="Arial" w:hAnsi="Arial" w:cs="Arial"/>
          <w:sz w:val="22"/>
          <w:szCs w:val="22"/>
        </w:rPr>
        <w:t xml:space="preserve">, a first article inspection </w:t>
      </w:r>
      <w:r w:rsidR="00A57A58">
        <w:rPr>
          <w:rFonts w:ascii="Arial" w:hAnsi="Arial" w:cs="Arial"/>
          <w:sz w:val="22"/>
          <w:szCs w:val="22"/>
        </w:rPr>
        <w:t>may</w:t>
      </w:r>
      <w:r w:rsidR="00AA146E" w:rsidRPr="00C20237">
        <w:rPr>
          <w:rFonts w:ascii="Arial" w:hAnsi="Arial" w:cs="Arial"/>
          <w:sz w:val="22"/>
          <w:szCs w:val="22"/>
        </w:rPr>
        <w:t xml:space="preserve"> be req</w:t>
      </w:r>
      <w:r w:rsidR="002C0292" w:rsidRPr="00C20237">
        <w:rPr>
          <w:rFonts w:ascii="Arial" w:hAnsi="Arial" w:cs="Arial"/>
          <w:sz w:val="22"/>
          <w:szCs w:val="22"/>
        </w:rPr>
        <w:t>uested</w:t>
      </w:r>
      <w:r w:rsidR="00AA146E" w:rsidRPr="00C20237">
        <w:rPr>
          <w:rFonts w:ascii="Arial" w:hAnsi="Arial" w:cs="Arial"/>
          <w:sz w:val="22"/>
          <w:szCs w:val="22"/>
        </w:rPr>
        <w:t xml:space="preserve"> if it is the initial production run of that product</w:t>
      </w:r>
      <w:r w:rsidR="007A2D2C">
        <w:rPr>
          <w:rFonts w:ascii="Arial" w:hAnsi="Arial" w:cs="Arial"/>
          <w:sz w:val="22"/>
          <w:szCs w:val="22"/>
        </w:rPr>
        <w:t xml:space="preserve"> or if requested by </w:t>
      </w:r>
      <w:r w:rsidR="00EB037F">
        <w:rPr>
          <w:rFonts w:ascii="Arial" w:hAnsi="Arial" w:cs="Arial"/>
          <w:sz w:val="22"/>
          <w:szCs w:val="22"/>
        </w:rPr>
        <w:t>an</w:t>
      </w:r>
      <w:r w:rsidR="007A2D2C">
        <w:rPr>
          <w:rFonts w:ascii="Arial" w:hAnsi="Arial" w:cs="Arial"/>
          <w:sz w:val="22"/>
          <w:szCs w:val="22"/>
        </w:rPr>
        <w:t xml:space="preserve"> interested party</w:t>
      </w:r>
      <w:r w:rsidR="00AA146E" w:rsidRPr="00C20237">
        <w:rPr>
          <w:rFonts w:ascii="Arial" w:hAnsi="Arial" w:cs="Arial"/>
          <w:sz w:val="22"/>
          <w:szCs w:val="22"/>
        </w:rPr>
        <w:t>.</w:t>
      </w:r>
    </w:p>
    <w:p w14:paraId="30B05B01" w14:textId="77777777" w:rsidR="00AA146E" w:rsidRPr="00C20237" w:rsidRDefault="00AA146E">
      <w:pPr>
        <w:rPr>
          <w:rFonts w:ascii="Arial" w:hAnsi="Arial" w:cs="Arial"/>
          <w:sz w:val="22"/>
          <w:szCs w:val="22"/>
        </w:rPr>
      </w:pPr>
    </w:p>
    <w:p w14:paraId="30B05B02" w14:textId="39D8FC67" w:rsidR="00AA146E" w:rsidRPr="00C20237" w:rsidRDefault="00AA146E" w:rsidP="00AA146E">
      <w:pPr>
        <w:rPr>
          <w:rFonts w:ascii="Arial" w:hAnsi="Arial" w:cs="Arial"/>
          <w:sz w:val="22"/>
          <w:szCs w:val="22"/>
        </w:rPr>
      </w:pPr>
      <w:r w:rsidRPr="00C20237">
        <w:rPr>
          <w:rFonts w:ascii="Arial" w:hAnsi="Arial" w:cs="Arial"/>
          <w:sz w:val="22"/>
          <w:szCs w:val="22"/>
        </w:rPr>
        <w:t>Where customer specified processes</w:t>
      </w:r>
      <w:r w:rsidR="007A2D2C">
        <w:rPr>
          <w:rFonts w:ascii="Arial" w:hAnsi="Arial" w:cs="Arial"/>
          <w:sz w:val="22"/>
          <w:szCs w:val="22"/>
        </w:rPr>
        <w:t>, suppliers,</w:t>
      </w:r>
      <w:r w:rsidRPr="00C20237">
        <w:rPr>
          <w:rFonts w:ascii="Arial" w:hAnsi="Arial" w:cs="Arial"/>
          <w:sz w:val="22"/>
          <w:szCs w:val="22"/>
        </w:rPr>
        <w:t xml:space="preserve"> or product are required, the supplier shall notify </w:t>
      </w:r>
      <w:r w:rsidR="00640D31">
        <w:rPr>
          <w:rFonts w:ascii="Arial" w:hAnsi="Arial" w:cs="Arial"/>
          <w:sz w:val="22"/>
          <w:szCs w:val="22"/>
        </w:rPr>
        <w:t>CEM</w:t>
      </w:r>
      <w:r w:rsidRPr="00C20237">
        <w:rPr>
          <w:rFonts w:ascii="Arial" w:hAnsi="Arial" w:cs="Arial"/>
          <w:sz w:val="22"/>
          <w:szCs w:val="22"/>
        </w:rPr>
        <w:t xml:space="preserve"> if any </w:t>
      </w:r>
      <w:r w:rsidR="00A57A58">
        <w:rPr>
          <w:rFonts w:ascii="Arial" w:hAnsi="Arial" w:cs="Arial"/>
          <w:sz w:val="22"/>
          <w:szCs w:val="22"/>
        </w:rPr>
        <w:t>deviation</w:t>
      </w:r>
      <w:r w:rsidRPr="00C20237">
        <w:rPr>
          <w:rFonts w:ascii="Arial" w:hAnsi="Arial" w:cs="Arial"/>
          <w:sz w:val="22"/>
          <w:szCs w:val="22"/>
        </w:rPr>
        <w:t xml:space="preserve"> is made to the product or process and obtain </w:t>
      </w:r>
      <w:r w:rsidR="00640D31">
        <w:rPr>
          <w:rFonts w:ascii="Arial" w:hAnsi="Arial" w:cs="Arial"/>
          <w:sz w:val="22"/>
          <w:szCs w:val="22"/>
        </w:rPr>
        <w:t>CEM</w:t>
      </w:r>
      <w:r w:rsidRPr="00C20237">
        <w:rPr>
          <w:rFonts w:ascii="Arial" w:hAnsi="Arial" w:cs="Arial"/>
          <w:sz w:val="22"/>
          <w:szCs w:val="22"/>
        </w:rPr>
        <w:t xml:space="preserve"> approval prior to shipment.</w:t>
      </w:r>
      <w:r w:rsidR="007A2D2C">
        <w:rPr>
          <w:rFonts w:ascii="Arial" w:hAnsi="Arial" w:cs="Arial"/>
          <w:sz w:val="22"/>
          <w:szCs w:val="22"/>
        </w:rPr>
        <w:t xml:space="preserve"> </w:t>
      </w:r>
    </w:p>
    <w:p w14:paraId="30B05B03" w14:textId="77777777" w:rsidR="00821D54" w:rsidRPr="00C20237" w:rsidRDefault="00821D54">
      <w:pPr>
        <w:rPr>
          <w:rFonts w:ascii="Arial" w:hAnsi="Arial" w:cs="Arial"/>
          <w:sz w:val="22"/>
          <w:szCs w:val="22"/>
        </w:rPr>
      </w:pPr>
    </w:p>
    <w:p w14:paraId="30B05B04" w14:textId="7F1ECE33" w:rsidR="00784D4A" w:rsidRDefault="00821D54">
      <w:pPr>
        <w:rPr>
          <w:rFonts w:ascii="Arial" w:hAnsi="Arial" w:cs="Arial"/>
          <w:sz w:val="22"/>
          <w:szCs w:val="22"/>
        </w:rPr>
      </w:pPr>
      <w:r w:rsidRPr="00C20237">
        <w:rPr>
          <w:rFonts w:ascii="Arial" w:hAnsi="Arial" w:cs="Arial"/>
          <w:sz w:val="22"/>
          <w:szCs w:val="22"/>
        </w:rPr>
        <w:t xml:space="preserve">In the event </w:t>
      </w:r>
      <w:r w:rsidR="00784D4A" w:rsidRPr="00C20237">
        <w:rPr>
          <w:rFonts w:ascii="Arial" w:hAnsi="Arial" w:cs="Arial"/>
          <w:sz w:val="22"/>
          <w:szCs w:val="22"/>
        </w:rPr>
        <w:t xml:space="preserve">the supplier produces any </w:t>
      </w:r>
      <w:r w:rsidRPr="00C20237">
        <w:rPr>
          <w:rFonts w:ascii="Arial" w:hAnsi="Arial" w:cs="Arial"/>
          <w:sz w:val="22"/>
          <w:szCs w:val="22"/>
        </w:rPr>
        <w:t xml:space="preserve">product that is nonconforming, </w:t>
      </w:r>
      <w:r w:rsidR="00640D31">
        <w:rPr>
          <w:rFonts w:ascii="Arial" w:hAnsi="Arial" w:cs="Arial"/>
          <w:sz w:val="22"/>
          <w:szCs w:val="22"/>
        </w:rPr>
        <w:t>CEM</w:t>
      </w:r>
      <w:r w:rsidRPr="00C20237">
        <w:rPr>
          <w:rFonts w:ascii="Arial" w:hAnsi="Arial" w:cs="Arial"/>
          <w:sz w:val="22"/>
          <w:szCs w:val="22"/>
        </w:rPr>
        <w:t xml:space="preserve"> shall be notified of the discrepant product prior to delivery. If discrepant product is delivered without prior notification, the supplier is subject to the </w:t>
      </w:r>
      <w:r w:rsidRPr="000349BD">
        <w:rPr>
          <w:rFonts w:ascii="Arial" w:hAnsi="Arial" w:cs="Arial"/>
          <w:sz w:val="22"/>
          <w:szCs w:val="22"/>
        </w:rPr>
        <w:t xml:space="preserve">receipt of a </w:t>
      </w:r>
      <w:r w:rsidR="00EB037F">
        <w:rPr>
          <w:rFonts w:ascii="Arial" w:hAnsi="Arial" w:cs="Arial"/>
          <w:sz w:val="22"/>
          <w:szCs w:val="22"/>
        </w:rPr>
        <w:t xml:space="preserve">Supplier </w:t>
      </w:r>
      <w:r w:rsidRPr="000349BD">
        <w:rPr>
          <w:rFonts w:ascii="Arial" w:hAnsi="Arial" w:cs="Arial"/>
          <w:sz w:val="22"/>
          <w:szCs w:val="22"/>
        </w:rPr>
        <w:t xml:space="preserve">Corrective Action Request and </w:t>
      </w:r>
      <w:r w:rsidR="000349BD" w:rsidRPr="000349BD">
        <w:rPr>
          <w:rFonts w:ascii="Arial" w:hAnsi="Arial" w:cs="Arial"/>
          <w:sz w:val="22"/>
          <w:szCs w:val="22"/>
        </w:rPr>
        <w:t>may be asked to</w:t>
      </w:r>
      <w:r w:rsidRPr="000349BD">
        <w:rPr>
          <w:rFonts w:ascii="Arial" w:hAnsi="Arial" w:cs="Arial"/>
          <w:sz w:val="22"/>
          <w:szCs w:val="22"/>
        </w:rPr>
        <w:t xml:space="preserve"> provide a containment plan within three working days, </w:t>
      </w:r>
      <w:r w:rsidR="00582BD3" w:rsidRPr="000349BD">
        <w:rPr>
          <w:rFonts w:ascii="Arial" w:hAnsi="Arial" w:cs="Arial"/>
          <w:sz w:val="22"/>
          <w:szCs w:val="22"/>
        </w:rPr>
        <w:t xml:space="preserve">and </w:t>
      </w:r>
      <w:r w:rsidR="00CF1A4B" w:rsidRPr="000349BD">
        <w:rPr>
          <w:rFonts w:ascii="Arial" w:hAnsi="Arial" w:cs="Arial"/>
          <w:sz w:val="22"/>
          <w:szCs w:val="22"/>
        </w:rPr>
        <w:t xml:space="preserve">a root cause corrective action </w:t>
      </w:r>
      <w:r w:rsidR="00EB037F">
        <w:rPr>
          <w:rFonts w:ascii="Arial" w:hAnsi="Arial" w:cs="Arial"/>
          <w:sz w:val="22"/>
          <w:szCs w:val="22"/>
        </w:rPr>
        <w:t xml:space="preserve">summary/response </w:t>
      </w:r>
      <w:r w:rsidR="00C2418B" w:rsidRPr="000349BD">
        <w:rPr>
          <w:rFonts w:ascii="Arial" w:hAnsi="Arial" w:cs="Arial"/>
          <w:sz w:val="22"/>
          <w:szCs w:val="22"/>
        </w:rPr>
        <w:t xml:space="preserve">within </w:t>
      </w:r>
      <w:r w:rsidR="00EB037F">
        <w:rPr>
          <w:rFonts w:ascii="Arial" w:hAnsi="Arial" w:cs="Arial"/>
          <w:sz w:val="22"/>
          <w:szCs w:val="22"/>
        </w:rPr>
        <w:t>fifteen</w:t>
      </w:r>
      <w:r w:rsidR="00C2418B" w:rsidRPr="000349BD">
        <w:rPr>
          <w:rFonts w:ascii="Arial" w:hAnsi="Arial" w:cs="Arial"/>
          <w:sz w:val="22"/>
          <w:szCs w:val="22"/>
        </w:rPr>
        <w:t xml:space="preserve"> </w:t>
      </w:r>
      <w:r w:rsidR="00EB037F">
        <w:rPr>
          <w:rFonts w:ascii="Arial" w:hAnsi="Arial" w:cs="Arial"/>
          <w:sz w:val="22"/>
          <w:szCs w:val="22"/>
        </w:rPr>
        <w:t>business</w:t>
      </w:r>
      <w:r w:rsidR="00C2418B" w:rsidRPr="000349BD">
        <w:rPr>
          <w:rFonts w:ascii="Arial" w:hAnsi="Arial" w:cs="Arial"/>
          <w:sz w:val="22"/>
          <w:szCs w:val="22"/>
        </w:rPr>
        <w:t xml:space="preserve"> days.</w:t>
      </w:r>
    </w:p>
    <w:p w14:paraId="30B05B05" w14:textId="77777777" w:rsidR="003A7F79" w:rsidRDefault="003A7F79">
      <w:pPr>
        <w:rPr>
          <w:rFonts w:ascii="Arial" w:hAnsi="Arial" w:cs="Arial"/>
          <w:sz w:val="22"/>
          <w:szCs w:val="22"/>
        </w:rPr>
      </w:pPr>
    </w:p>
    <w:p w14:paraId="30B05B06" w14:textId="77777777" w:rsidR="003927CF" w:rsidRPr="003927CF" w:rsidRDefault="003927CF" w:rsidP="003927CF">
      <w:pPr>
        <w:autoSpaceDE w:val="0"/>
        <w:autoSpaceDN w:val="0"/>
        <w:adjustRightInd w:val="0"/>
        <w:rPr>
          <w:rFonts w:ascii="Arial" w:hAnsi="Arial" w:cs="Arial"/>
          <w:sz w:val="22"/>
          <w:szCs w:val="22"/>
        </w:rPr>
      </w:pPr>
      <w:r w:rsidRPr="003927CF">
        <w:rPr>
          <w:rFonts w:ascii="Arial" w:hAnsi="Arial" w:cs="Arial"/>
          <w:sz w:val="22"/>
          <w:szCs w:val="22"/>
        </w:rPr>
        <w:t>The supplier shall retain all purchasing, production control, quality, manufacturing and manufacturing methods</w:t>
      </w:r>
      <w:r>
        <w:rPr>
          <w:rFonts w:ascii="Arial" w:hAnsi="Arial" w:cs="Arial"/>
          <w:sz w:val="22"/>
          <w:szCs w:val="22"/>
        </w:rPr>
        <w:t xml:space="preserve">, </w:t>
      </w:r>
      <w:r w:rsidRPr="003927CF">
        <w:rPr>
          <w:rFonts w:ascii="Arial" w:hAnsi="Arial" w:cs="Arial"/>
          <w:sz w:val="22"/>
          <w:szCs w:val="22"/>
        </w:rPr>
        <w:t>test, and other related documents associated with the item purchased, for a minimum of 10 years after order</w:t>
      </w:r>
      <w:r>
        <w:rPr>
          <w:rFonts w:ascii="Arial" w:hAnsi="Arial" w:cs="Arial"/>
          <w:sz w:val="22"/>
          <w:szCs w:val="22"/>
        </w:rPr>
        <w:t xml:space="preserve"> </w:t>
      </w:r>
      <w:r w:rsidRPr="003927CF">
        <w:rPr>
          <w:rFonts w:ascii="Arial" w:hAnsi="Arial" w:cs="Arial"/>
          <w:sz w:val="22"/>
          <w:szCs w:val="22"/>
        </w:rPr>
        <w:t xml:space="preserve">completion. These records shall provide evidence of conformity to requirements and </w:t>
      </w:r>
      <w:proofErr w:type="gramStart"/>
      <w:r w:rsidRPr="003927CF">
        <w:rPr>
          <w:rFonts w:ascii="Arial" w:hAnsi="Arial" w:cs="Arial"/>
          <w:sz w:val="22"/>
          <w:szCs w:val="22"/>
        </w:rPr>
        <w:t>to</w:t>
      </w:r>
      <w:proofErr w:type="gramEnd"/>
      <w:r w:rsidRPr="003927CF">
        <w:rPr>
          <w:rFonts w:ascii="Arial" w:hAnsi="Arial" w:cs="Arial"/>
          <w:sz w:val="22"/>
          <w:szCs w:val="22"/>
        </w:rPr>
        <w:t xml:space="preserve"> the effective operation of</w:t>
      </w:r>
      <w:r>
        <w:rPr>
          <w:rFonts w:ascii="Arial" w:hAnsi="Arial" w:cs="Arial"/>
          <w:sz w:val="22"/>
          <w:szCs w:val="22"/>
        </w:rPr>
        <w:t xml:space="preserve"> </w:t>
      </w:r>
      <w:r w:rsidRPr="003927CF">
        <w:rPr>
          <w:rFonts w:ascii="Arial" w:hAnsi="Arial" w:cs="Arial"/>
          <w:sz w:val="22"/>
          <w:szCs w:val="22"/>
        </w:rPr>
        <w:t xml:space="preserve">the supplier’s </w:t>
      </w:r>
      <w:r w:rsidR="00A57A58">
        <w:rPr>
          <w:rFonts w:ascii="Arial" w:hAnsi="Arial" w:cs="Arial"/>
          <w:sz w:val="22"/>
          <w:szCs w:val="22"/>
        </w:rPr>
        <w:t>Quality Management System (QMS)</w:t>
      </w:r>
      <w:r w:rsidRPr="003927CF">
        <w:rPr>
          <w:rFonts w:ascii="Arial" w:hAnsi="Arial" w:cs="Arial"/>
          <w:sz w:val="22"/>
          <w:szCs w:val="22"/>
        </w:rPr>
        <w:t>. Methods and records shall be available for review by buyer’s representatives, customers,</w:t>
      </w:r>
      <w:r>
        <w:rPr>
          <w:rFonts w:ascii="Arial" w:hAnsi="Arial" w:cs="Arial"/>
          <w:sz w:val="22"/>
          <w:szCs w:val="22"/>
        </w:rPr>
        <w:t xml:space="preserve"> </w:t>
      </w:r>
      <w:r w:rsidRPr="003927CF">
        <w:rPr>
          <w:rFonts w:ascii="Arial" w:hAnsi="Arial" w:cs="Arial"/>
          <w:sz w:val="22"/>
          <w:szCs w:val="22"/>
        </w:rPr>
        <w:t>and regulatory authorities.</w:t>
      </w:r>
    </w:p>
    <w:p w14:paraId="30B05B07" w14:textId="77777777" w:rsidR="003927CF" w:rsidRPr="003927CF" w:rsidRDefault="003927CF" w:rsidP="003927CF">
      <w:pPr>
        <w:autoSpaceDE w:val="0"/>
        <w:autoSpaceDN w:val="0"/>
        <w:adjustRightInd w:val="0"/>
        <w:rPr>
          <w:rFonts w:ascii="Arial" w:hAnsi="Arial" w:cs="Arial"/>
          <w:sz w:val="22"/>
          <w:szCs w:val="22"/>
        </w:rPr>
      </w:pPr>
    </w:p>
    <w:p w14:paraId="30B05B08" w14:textId="77777777" w:rsidR="00C2418B" w:rsidRDefault="003927CF" w:rsidP="003927CF">
      <w:pPr>
        <w:autoSpaceDE w:val="0"/>
        <w:autoSpaceDN w:val="0"/>
        <w:adjustRightInd w:val="0"/>
        <w:rPr>
          <w:rFonts w:ascii="Arial" w:hAnsi="Arial" w:cs="Arial"/>
          <w:sz w:val="22"/>
          <w:szCs w:val="22"/>
        </w:rPr>
      </w:pPr>
      <w:r w:rsidRPr="003927CF">
        <w:rPr>
          <w:rFonts w:ascii="Arial" w:hAnsi="Arial" w:cs="Arial"/>
          <w:sz w:val="22"/>
          <w:szCs w:val="22"/>
        </w:rPr>
        <w:t xml:space="preserve">First Article Inspection Reports and related records shall be retained by the supplier for </w:t>
      </w:r>
      <w:r w:rsidR="00174C74">
        <w:rPr>
          <w:rFonts w:ascii="Arial" w:hAnsi="Arial" w:cs="Arial"/>
          <w:sz w:val="22"/>
          <w:szCs w:val="22"/>
        </w:rPr>
        <w:t>10</w:t>
      </w:r>
      <w:r w:rsidRPr="003927CF">
        <w:rPr>
          <w:rFonts w:ascii="Arial" w:hAnsi="Arial" w:cs="Arial"/>
          <w:sz w:val="22"/>
          <w:szCs w:val="22"/>
        </w:rPr>
        <w:t xml:space="preserve"> years plus the current</w:t>
      </w:r>
      <w:r>
        <w:rPr>
          <w:rFonts w:ascii="Arial" w:hAnsi="Arial" w:cs="Arial"/>
          <w:sz w:val="22"/>
          <w:szCs w:val="22"/>
        </w:rPr>
        <w:t xml:space="preserve"> </w:t>
      </w:r>
      <w:r w:rsidR="00A57A58">
        <w:rPr>
          <w:rFonts w:ascii="Arial" w:hAnsi="Arial" w:cs="Arial"/>
          <w:sz w:val="22"/>
          <w:szCs w:val="22"/>
        </w:rPr>
        <w:t>year and are required to be kept in the format in which they originated.</w:t>
      </w:r>
    </w:p>
    <w:p w14:paraId="30B05B09" w14:textId="77777777" w:rsidR="00960A88" w:rsidRDefault="00960A88" w:rsidP="003927CF">
      <w:pPr>
        <w:autoSpaceDE w:val="0"/>
        <w:autoSpaceDN w:val="0"/>
        <w:adjustRightInd w:val="0"/>
        <w:rPr>
          <w:rFonts w:ascii="Arial" w:hAnsi="Arial" w:cs="Arial"/>
          <w:sz w:val="22"/>
          <w:szCs w:val="22"/>
        </w:rPr>
      </w:pPr>
    </w:p>
    <w:p w14:paraId="30B05B0A" w14:textId="2266594E" w:rsidR="00C2418B" w:rsidRPr="00C20237" w:rsidRDefault="00C2418B">
      <w:pPr>
        <w:rPr>
          <w:rFonts w:ascii="Arial" w:hAnsi="Arial" w:cs="Arial"/>
          <w:sz w:val="22"/>
          <w:szCs w:val="22"/>
        </w:rPr>
      </w:pPr>
      <w:r w:rsidRPr="00C20237">
        <w:rPr>
          <w:rFonts w:ascii="Arial" w:hAnsi="Arial" w:cs="Arial"/>
          <w:sz w:val="22"/>
          <w:szCs w:val="22"/>
        </w:rPr>
        <w:t xml:space="preserve">Upon request, a representative of </w:t>
      </w:r>
      <w:r w:rsidR="00714DA6">
        <w:rPr>
          <w:rFonts w:ascii="Arial" w:hAnsi="Arial" w:cs="Arial"/>
          <w:sz w:val="22"/>
          <w:szCs w:val="22"/>
        </w:rPr>
        <w:t>CEM</w:t>
      </w:r>
      <w:r w:rsidRPr="00C20237">
        <w:rPr>
          <w:rFonts w:ascii="Arial" w:hAnsi="Arial" w:cs="Arial"/>
          <w:sz w:val="22"/>
          <w:szCs w:val="22"/>
        </w:rPr>
        <w:t xml:space="preserve">, </w:t>
      </w:r>
      <w:r w:rsidR="00714DA6">
        <w:rPr>
          <w:rFonts w:ascii="Arial" w:hAnsi="Arial" w:cs="Arial"/>
          <w:sz w:val="22"/>
          <w:szCs w:val="22"/>
        </w:rPr>
        <w:t>CEM</w:t>
      </w:r>
      <w:r w:rsidRPr="00C20237">
        <w:rPr>
          <w:rFonts w:ascii="Arial" w:hAnsi="Arial" w:cs="Arial"/>
          <w:sz w:val="22"/>
          <w:szCs w:val="22"/>
        </w:rPr>
        <w:t>’s customer, and/or any government agency shall have the right to visit the supplier’s property to inspect products, witness inspections and tests</w:t>
      </w:r>
      <w:r w:rsidRPr="00CF5986">
        <w:rPr>
          <w:rFonts w:ascii="Arial" w:hAnsi="Arial" w:cs="Arial"/>
          <w:sz w:val="22"/>
          <w:szCs w:val="22"/>
        </w:rPr>
        <w:t xml:space="preserve">, </w:t>
      </w:r>
      <w:r w:rsidR="003A7F79" w:rsidRPr="00CF5986">
        <w:rPr>
          <w:rFonts w:ascii="Arial" w:hAnsi="Arial" w:cs="Arial"/>
          <w:sz w:val="22"/>
          <w:szCs w:val="22"/>
        </w:rPr>
        <w:t xml:space="preserve">review </w:t>
      </w:r>
      <w:r w:rsidR="00714DA6">
        <w:rPr>
          <w:rFonts w:ascii="Arial" w:hAnsi="Arial" w:cs="Arial"/>
          <w:sz w:val="22"/>
          <w:szCs w:val="22"/>
        </w:rPr>
        <w:t>CEM</w:t>
      </w:r>
      <w:r w:rsidR="003A7F79" w:rsidRPr="00CF5986">
        <w:rPr>
          <w:rFonts w:ascii="Arial" w:hAnsi="Arial" w:cs="Arial"/>
          <w:sz w:val="22"/>
          <w:szCs w:val="22"/>
        </w:rPr>
        <w:t xml:space="preserve"> documents</w:t>
      </w:r>
      <w:r w:rsidR="003A7F79">
        <w:rPr>
          <w:rFonts w:ascii="Arial" w:hAnsi="Arial" w:cs="Arial"/>
          <w:sz w:val="22"/>
          <w:szCs w:val="22"/>
        </w:rPr>
        <w:t xml:space="preserve">, </w:t>
      </w:r>
      <w:r w:rsidRPr="00C20237">
        <w:rPr>
          <w:rFonts w:ascii="Arial" w:hAnsi="Arial" w:cs="Arial"/>
          <w:sz w:val="22"/>
          <w:szCs w:val="22"/>
        </w:rPr>
        <w:t>and to evaluate the quality system.</w:t>
      </w:r>
    </w:p>
    <w:p w14:paraId="30B05B0B" w14:textId="77777777" w:rsidR="00582BD3" w:rsidRPr="00C20237" w:rsidRDefault="00582BD3">
      <w:pPr>
        <w:rPr>
          <w:rFonts w:ascii="Arial" w:hAnsi="Arial" w:cs="Arial"/>
          <w:sz w:val="22"/>
          <w:szCs w:val="22"/>
        </w:rPr>
      </w:pPr>
    </w:p>
    <w:p w14:paraId="30B05B0E" w14:textId="27634825" w:rsidR="000D0228" w:rsidRDefault="00582BD3">
      <w:pPr>
        <w:rPr>
          <w:rFonts w:ascii="Arial" w:hAnsi="Arial" w:cs="Arial"/>
          <w:sz w:val="22"/>
          <w:szCs w:val="22"/>
        </w:rPr>
      </w:pPr>
      <w:r w:rsidRPr="00C20237">
        <w:rPr>
          <w:rFonts w:ascii="Arial" w:hAnsi="Arial" w:cs="Arial"/>
          <w:sz w:val="22"/>
          <w:szCs w:val="22"/>
        </w:rPr>
        <w:t>The supplier must flow down to their suppliers all the above requirements if subcontracting any portion of the product on this purchase order</w:t>
      </w:r>
      <w:r w:rsidR="0044220C" w:rsidRPr="00C20237">
        <w:rPr>
          <w:rFonts w:ascii="Arial" w:hAnsi="Arial" w:cs="Arial"/>
          <w:sz w:val="22"/>
          <w:szCs w:val="22"/>
        </w:rPr>
        <w:t>/contract</w:t>
      </w:r>
      <w:r w:rsidRPr="00C20237">
        <w:rPr>
          <w:rFonts w:ascii="Arial" w:hAnsi="Arial" w:cs="Arial"/>
          <w:sz w:val="22"/>
          <w:szCs w:val="22"/>
        </w:rPr>
        <w:t>.</w:t>
      </w:r>
      <w:r w:rsidR="000D0228">
        <w:rPr>
          <w:rFonts w:cs="Arial"/>
          <w:szCs w:val="22"/>
        </w:rPr>
        <w:br w:type="page"/>
      </w:r>
    </w:p>
    <w:p w14:paraId="30B05B0F" w14:textId="77777777" w:rsidR="002F0AF4" w:rsidRDefault="002F0AF4" w:rsidP="002F0AF4">
      <w:pPr>
        <w:pStyle w:val="BodyText"/>
        <w:spacing w:before="120"/>
        <w:contextualSpacing/>
        <w:rPr>
          <w:rFonts w:cs="Arial"/>
          <w:szCs w:val="22"/>
        </w:rPr>
      </w:pPr>
      <w:r>
        <w:rPr>
          <w:rFonts w:cs="Arial"/>
          <w:szCs w:val="22"/>
        </w:rPr>
        <w:lastRenderedPageBreak/>
        <w:t>Although the supplier may not be or need to be certified</w:t>
      </w:r>
      <w:r w:rsidR="00296AEF">
        <w:rPr>
          <w:rFonts w:cs="Arial"/>
          <w:szCs w:val="22"/>
        </w:rPr>
        <w:t xml:space="preserve"> by a 3</w:t>
      </w:r>
      <w:r w:rsidR="00296AEF" w:rsidRPr="00296AEF">
        <w:rPr>
          <w:rFonts w:cs="Arial"/>
          <w:szCs w:val="22"/>
          <w:vertAlign w:val="superscript"/>
        </w:rPr>
        <w:t>rd</w:t>
      </w:r>
      <w:r w:rsidR="00296AEF">
        <w:rPr>
          <w:rFonts w:cs="Arial"/>
          <w:szCs w:val="22"/>
        </w:rPr>
        <w:t xml:space="preserve"> party body (i.e.</w:t>
      </w:r>
      <w:r>
        <w:rPr>
          <w:rFonts w:cs="Arial"/>
          <w:szCs w:val="22"/>
        </w:rPr>
        <w:t>,</w:t>
      </w:r>
      <w:r w:rsidR="00296AEF">
        <w:rPr>
          <w:rFonts w:cs="Arial"/>
          <w:szCs w:val="22"/>
        </w:rPr>
        <w:t xml:space="preserve"> NADCAP, AS9100, ISO9000)</w:t>
      </w:r>
      <w:r>
        <w:rPr>
          <w:rFonts w:cs="Arial"/>
          <w:szCs w:val="22"/>
        </w:rPr>
        <w:t xml:space="preserve"> it is expected that the supplier’s quality management sys</w:t>
      </w:r>
      <w:r w:rsidR="00C74C75">
        <w:rPr>
          <w:rFonts w:cs="Arial"/>
          <w:szCs w:val="22"/>
        </w:rPr>
        <w:t>tem conforms in principle to the</w:t>
      </w:r>
      <w:r>
        <w:rPr>
          <w:rFonts w:cs="Arial"/>
          <w:szCs w:val="22"/>
        </w:rPr>
        <w:t>se requirements</w:t>
      </w:r>
      <w:r w:rsidR="00D73BAB">
        <w:rPr>
          <w:rFonts w:cs="Arial"/>
          <w:szCs w:val="22"/>
        </w:rPr>
        <w:t>, including any required qualification of persons</w:t>
      </w:r>
      <w:r>
        <w:rPr>
          <w:rFonts w:cs="Arial"/>
          <w:szCs w:val="22"/>
        </w:rPr>
        <w:t>. In addition, the supplier should continually strive to improve their quality management system.</w:t>
      </w:r>
      <w:r w:rsidR="00D73BAB">
        <w:rPr>
          <w:rFonts w:cs="Arial"/>
          <w:szCs w:val="22"/>
        </w:rPr>
        <w:t xml:space="preserve"> </w:t>
      </w:r>
    </w:p>
    <w:p w14:paraId="30B05B10" w14:textId="77777777" w:rsidR="00697629" w:rsidRDefault="00697629" w:rsidP="002F0AF4">
      <w:pPr>
        <w:pStyle w:val="BodyText"/>
        <w:spacing w:before="120"/>
        <w:contextualSpacing/>
        <w:rPr>
          <w:rFonts w:cs="Arial"/>
          <w:b/>
          <w:szCs w:val="22"/>
        </w:rPr>
      </w:pPr>
    </w:p>
    <w:p w14:paraId="30B05B11" w14:textId="77777777" w:rsidR="000349BD" w:rsidRDefault="000349BD" w:rsidP="002F0AF4">
      <w:pPr>
        <w:pStyle w:val="BodyText"/>
        <w:spacing w:before="120"/>
        <w:contextualSpacing/>
        <w:rPr>
          <w:rFonts w:cs="Arial"/>
          <w:szCs w:val="22"/>
        </w:rPr>
      </w:pPr>
      <w:r>
        <w:rPr>
          <w:rFonts w:cs="Arial"/>
          <w:b/>
          <w:szCs w:val="22"/>
        </w:rPr>
        <w:t>Counterfeit Materials Policy</w:t>
      </w:r>
      <w:r w:rsidRPr="000349BD">
        <w:rPr>
          <w:rFonts w:cs="Arial"/>
          <w:b/>
          <w:szCs w:val="22"/>
        </w:rPr>
        <w:t>:</w:t>
      </w:r>
    </w:p>
    <w:p w14:paraId="30B05B12" w14:textId="4C3DEB41" w:rsidR="000349BD" w:rsidRPr="000349BD" w:rsidRDefault="00395ED4" w:rsidP="000349BD">
      <w:pPr>
        <w:rPr>
          <w:rFonts w:ascii="Arial" w:hAnsi="Arial" w:cs="Arial"/>
          <w:sz w:val="22"/>
          <w:szCs w:val="22"/>
        </w:rPr>
      </w:pPr>
      <w:r>
        <w:rPr>
          <w:rFonts w:ascii="Arial" w:hAnsi="Arial" w:cs="Arial"/>
          <w:sz w:val="22"/>
          <w:szCs w:val="22"/>
        </w:rPr>
        <w:t>CEM</w:t>
      </w:r>
      <w:r w:rsidR="000349BD" w:rsidRPr="000349BD">
        <w:rPr>
          <w:rFonts w:ascii="Arial" w:hAnsi="Arial" w:cs="Arial"/>
          <w:sz w:val="22"/>
          <w:szCs w:val="22"/>
        </w:rPr>
        <w:t xml:space="preserve"> recognizes counterfeiting of components is a serious problem worldwide. We feel it is our duty to ensure we have stringent policies in place to protect both our valuable reputation and that of our customers. </w:t>
      </w:r>
    </w:p>
    <w:p w14:paraId="30B05B13" w14:textId="77777777" w:rsidR="000349BD" w:rsidRDefault="000349BD" w:rsidP="000349BD">
      <w:pPr>
        <w:rPr>
          <w:rFonts w:ascii="Arial" w:hAnsi="Arial" w:cs="Arial"/>
          <w:sz w:val="22"/>
          <w:szCs w:val="22"/>
        </w:rPr>
      </w:pPr>
    </w:p>
    <w:p w14:paraId="30B05B14" w14:textId="32AE5902" w:rsidR="000349BD" w:rsidRPr="000349BD" w:rsidRDefault="000349BD" w:rsidP="000349BD">
      <w:pPr>
        <w:rPr>
          <w:rFonts w:ascii="Arial" w:hAnsi="Arial" w:cs="Arial"/>
          <w:sz w:val="22"/>
          <w:szCs w:val="22"/>
        </w:rPr>
      </w:pPr>
      <w:r w:rsidRPr="000349BD">
        <w:rPr>
          <w:rFonts w:ascii="Arial" w:hAnsi="Arial" w:cs="Arial"/>
          <w:sz w:val="22"/>
          <w:szCs w:val="22"/>
        </w:rPr>
        <w:t>To continue to provide quality products and prevent the purchase of counterfeit, suspect or unapproved products, we purchase components directly from</w:t>
      </w:r>
      <w:r w:rsidR="00C86F5F">
        <w:rPr>
          <w:rFonts w:ascii="Arial" w:hAnsi="Arial" w:cs="Arial"/>
          <w:sz w:val="22"/>
          <w:szCs w:val="22"/>
        </w:rPr>
        <w:t>:</w:t>
      </w:r>
      <w:r w:rsidRPr="000349BD">
        <w:rPr>
          <w:rFonts w:ascii="Arial" w:hAnsi="Arial" w:cs="Arial"/>
          <w:sz w:val="22"/>
          <w:szCs w:val="22"/>
        </w:rPr>
        <w:t xml:space="preserve"> </w:t>
      </w:r>
    </w:p>
    <w:p w14:paraId="30B05B15" w14:textId="77777777" w:rsidR="000349BD" w:rsidRDefault="000349BD" w:rsidP="000349BD">
      <w:pPr>
        <w:contextualSpacing/>
        <w:rPr>
          <w:rFonts w:ascii="Arial" w:hAnsi="Arial" w:cs="Arial"/>
          <w:sz w:val="22"/>
          <w:szCs w:val="22"/>
        </w:rPr>
      </w:pPr>
    </w:p>
    <w:p w14:paraId="30B05B16" w14:textId="77777777" w:rsidR="000349BD" w:rsidRPr="000349BD" w:rsidRDefault="000349BD" w:rsidP="000349BD">
      <w:pPr>
        <w:ind w:left="1440"/>
        <w:contextualSpacing/>
        <w:rPr>
          <w:rFonts w:ascii="Arial" w:hAnsi="Arial" w:cs="Arial"/>
          <w:sz w:val="22"/>
          <w:szCs w:val="22"/>
        </w:rPr>
      </w:pPr>
      <w:r w:rsidRPr="000349BD">
        <w:rPr>
          <w:rFonts w:ascii="Arial" w:hAnsi="Arial" w:cs="Arial"/>
          <w:sz w:val="22"/>
          <w:szCs w:val="22"/>
        </w:rPr>
        <w:sym w:font="Symbol" w:char="F0B7"/>
      </w:r>
      <w:r w:rsidRPr="000349BD">
        <w:rPr>
          <w:rFonts w:ascii="Arial" w:hAnsi="Arial" w:cs="Arial"/>
          <w:sz w:val="22"/>
          <w:szCs w:val="22"/>
        </w:rPr>
        <w:t xml:space="preserve"> Manufacturer Direct (OCM) </w:t>
      </w:r>
    </w:p>
    <w:p w14:paraId="30B05B17" w14:textId="77777777" w:rsidR="000349BD" w:rsidRPr="000349BD" w:rsidRDefault="000349BD" w:rsidP="000349BD">
      <w:pPr>
        <w:ind w:left="1440"/>
        <w:contextualSpacing/>
        <w:rPr>
          <w:rFonts w:ascii="Arial" w:hAnsi="Arial" w:cs="Arial"/>
          <w:sz w:val="22"/>
          <w:szCs w:val="22"/>
        </w:rPr>
      </w:pPr>
      <w:r w:rsidRPr="000349BD">
        <w:rPr>
          <w:rFonts w:ascii="Arial" w:hAnsi="Arial" w:cs="Arial"/>
          <w:sz w:val="22"/>
          <w:szCs w:val="22"/>
        </w:rPr>
        <w:sym w:font="Symbol" w:char="F0B7"/>
      </w:r>
      <w:r w:rsidRPr="000349BD">
        <w:rPr>
          <w:rFonts w:ascii="Arial" w:hAnsi="Arial" w:cs="Arial"/>
          <w:sz w:val="22"/>
          <w:szCs w:val="22"/>
        </w:rPr>
        <w:t xml:space="preserve"> Manufacturers Approved Franchise Distributor </w:t>
      </w:r>
    </w:p>
    <w:p w14:paraId="30B05B18" w14:textId="77777777" w:rsidR="000349BD" w:rsidRPr="000349BD" w:rsidRDefault="000349BD" w:rsidP="000349BD">
      <w:pPr>
        <w:ind w:left="1440"/>
        <w:contextualSpacing/>
        <w:rPr>
          <w:rFonts w:ascii="Arial" w:hAnsi="Arial" w:cs="Arial"/>
          <w:sz w:val="22"/>
          <w:szCs w:val="22"/>
        </w:rPr>
      </w:pPr>
      <w:r w:rsidRPr="000349BD">
        <w:rPr>
          <w:rFonts w:ascii="Arial" w:hAnsi="Arial" w:cs="Arial"/>
          <w:sz w:val="22"/>
          <w:szCs w:val="22"/>
        </w:rPr>
        <w:sym w:font="Symbol" w:char="F0B7"/>
      </w:r>
      <w:r w:rsidRPr="000349BD">
        <w:rPr>
          <w:rFonts w:ascii="Arial" w:hAnsi="Arial" w:cs="Arial"/>
          <w:sz w:val="22"/>
          <w:szCs w:val="22"/>
        </w:rPr>
        <w:t xml:space="preserve"> Manufactures Approved Agent / Rep </w:t>
      </w:r>
    </w:p>
    <w:p w14:paraId="30B05B19" w14:textId="77777777" w:rsidR="000349BD" w:rsidRPr="000349BD" w:rsidRDefault="000349BD" w:rsidP="000349BD">
      <w:pPr>
        <w:ind w:left="1440"/>
        <w:contextualSpacing/>
        <w:rPr>
          <w:rFonts w:ascii="Arial" w:hAnsi="Arial" w:cs="Arial"/>
          <w:sz w:val="22"/>
          <w:szCs w:val="22"/>
        </w:rPr>
      </w:pPr>
      <w:r w:rsidRPr="000349BD">
        <w:rPr>
          <w:rFonts w:ascii="Arial" w:hAnsi="Arial" w:cs="Arial"/>
          <w:sz w:val="22"/>
          <w:szCs w:val="22"/>
        </w:rPr>
        <w:sym w:font="Symbol" w:char="F0B7"/>
      </w:r>
      <w:r w:rsidRPr="000349BD">
        <w:rPr>
          <w:rFonts w:ascii="Arial" w:hAnsi="Arial" w:cs="Arial"/>
          <w:sz w:val="22"/>
          <w:szCs w:val="22"/>
        </w:rPr>
        <w:t xml:space="preserve"> OEM / CEM Bonded Inventories </w:t>
      </w:r>
    </w:p>
    <w:p w14:paraId="30B05B1A" w14:textId="77777777" w:rsidR="000349BD" w:rsidRPr="000349BD" w:rsidRDefault="000349BD" w:rsidP="000349BD">
      <w:pPr>
        <w:contextualSpacing/>
        <w:rPr>
          <w:rFonts w:ascii="Arial" w:hAnsi="Arial" w:cs="Arial"/>
          <w:sz w:val="22"/>
          <w:szCs w:val="22"/>
        </w:rPr>
      </w:pPr>
    </w:p>
    <w:p w14:paraId="30B05B1B" w14:textId="2701B278" w:rsidR="000349BD" w:rsidRDefault="000349BD" w:rsidP="000349BD">
      <w:pPr>
        <w:rPr>
          <w:rFonts w:ascii="Arial" w:hAnsi="Arial" w:cs="Arial"/>
          <w:sz w:val="22"/>
          <w:szCs w:val="22"/>
        </w:rPr>
      </w:pPr>
      <w:r>
        <w:rPr>
          <w:rFonts w:ascii="Arial" w:hAnsi="Arial" w:cs="Arial"/>
          <w:sz w:val="22"/>
          <w:szCs w:val="22"/>
        </w:rPr>
        <w:t xml:space="preserve">Certain hard to </w:t>
      </w:r>
      <w:r w:rsidRPr="000349BD">
        <w:rPr>
          <w:rFonts w:ascii="Arial" w:hAnsi="Arial" w:cs="Arial"/>
          <w:sz w:val="22"/>
          <w:szCs w:val="22"/>
        </w:rPr>
        <w:t xml:space="preserve">find or obsolete products cannot always be obtained from these primary sources. In these instances, </w:t>
      </w:r>
      <w:r w:rsidR="00A90711">
        <w:rPr>
          <w:rFonts w:ascii="Arial" w:hAnsi="Arial" w:cs="Arial"/>
          <w:sz w:val="22"/>
          <w:szCs w:val="22"/>
        </w:rPr>
        <w:t>CEM</w:t>
      </w:r>
      <w:r w:rsidRPr="000349BD">
        <w:rPr>
          <w:rFonts w:ascii="Arial" w:hAnsi="Arial" w:cs="Arial"/>
          <w:sz w:val="22"/>
          <w:szCs w:val="22"/>
        </w:rPr>
        <w:t xml:space="preserve"> will procure from sources that provide the least risk. It may be necessary to source components through brokers or independent distributors, in these cases only Approved vendors will be used. </w:t>
      </w:r>
    </w:p>
    <w:p w14:paraId="30B05B1C" w14:textId="77777777" w:rsidR="000349BD" w:rsidRPr="000349BD" w:rsidRDefault="000349BD" w:rsidP="000349BD">
      <w:pPr>
        <w:rPr>
          <w:rFonts w:ascii="Arial" w:hAnsi="Arial" w:cs="Arial"/>
          <w:sz w:val="22"/>
          <w:szCs w:val="22"/>
        </w:rPr>
      </w:pPr>
    </w:p>
    <w:p w14:paraId="30B05B1D" w14:textId="4A5A500A" w:rsidR="000349BD" w:rsidRDefault="00A90711" w:rsidP="000349BD">
      <w:pPr>
        <w:rPr>
          <w:rFonts w:ascii="Arial" w:hAnsi="Arial" w:cs="Arial"/>
          <w:sz w:val="22"/>
          <w:szCs w:val="22"/>
        </w:rPr>
      </w:pPr>
      <w:r>
        <w:rPr>
          <w:rFonts w:ascii="Arial" w:hAnsi="Arial" w:cs="Arial"/>
          <w:sz w:val="22"/>
          <w:szCs w:val="22"/>
        </w:rPr>
        <w:t>CEM</w:t>
      </w:r>
      <w:r w:rsidR="000349BD" w:rsidRPr="000349BD">
        <w:rPr>
          <w:rFonts w:ascii="Arial" w:hAnsi="Arial" w:cs="Arial"/>
          <w:sz w:val="22"/>
          <w:szCs w:val="22"/>
        </w:rPr>
        <w:t xml:space="preserve"> will continue to educate ourselves on the most current industry information to maintain our </w:t>
      </w:r>
      <w:r w:rsidR="00C86F5F" w:rsidRPr="000349BD">
        <w:rPr>
          <w:rFonts w:ascii="Arial" w:hAnsi="Arial" w:cs="Arial"/>
          <w:sz w:val="22"/>
          <w:szCs w:val="22"/>
        </w:rPr>
        <w:t>in-house</w:t>
      </w:r>
      <w:r w:rsidR="000349BD" w:rsidRPr="000349BD">
        <w:rPr>
          <w:rFonts w:ascii="Arial" w:hAnsi="Arial" w:cs="Arial"/>
          <w:sz w:val="22"/>
          <w:szCs w:val="22"/>
        </w:rPr>
        <w:t xml:space="preserve"> screening program for all products acquired from non‐traceable sources. </w:t>
      </w:r>
    </w:p>
    <w:p w14:paraId="30B05B1E" w14:textId="77777777" w:rsidR="00960A88" w:rsidRDefault="00960A88" w:rsidP="000349BD">
      <w:pPr>
        <w:rPr>
          <w:rFonts w:ascii="Arial" w:hAnsi="Arial" w:cs="Arial"/>
          <w:sz w:val="22"/>
          <w:szCs w:val="22"/>
        </w:rPr>
      </w:pPr>
    </w:p>
    <w:p w14:paraId="30B05B1F" w14:textId="77777777" w:rsidR="005B0A78" w:rsidRDefault="005B0A78" w:rsidP="000349BD">
      <w:pPr>
        <w:rPr>
          <w:rFonts w:ascii="Arial" w:hAnsi="Arial" w:cs="Arial"/>
          <w:b/>
          <w:sz w:val="22"/>
          <w:szCs w:val="22"/>
        </w:rPr>
      </w:pPr>
      <w:r>
        <w:rPr>
          <w:rFonts w:ascii="Arial" w:hAnsi="Arial" w:cs="Arial"/>
          <w:b/>
          <w:sz w:val="22"/>
          <w:szCs w:val="22"/>
        </w:rPr>
        <w:t>Contribution to Product Conformity and Product Safety</w:t>
      </w:r>
      <w:r w:rsidR="00D73BAB">
        <w:rPr>
          <w:rFonts w:ascii="Arial" w:hAnsi="Arial" w:cs="Arial"/>
          <w:b/>
          <w:sz w:val="22"/>
          <w:szCs w:val="22"/>
        </w:rPr>
        <w:t>:</w:t>
      </w:r>
    </w:p>
    <w:p w14:paraId="30B05B20" w14:textId="77777777" w:rsidR="005B0A78" w:rsidRDefault="005B0A78" w:rsidP="000349BD">
      <w:pPr>
        <w:rPr>
          <w:rFonts w:ascii="Arial" w:hAnsi="Arial" w:cs="Arial"/>
          <w:b/>
          <w:sz w:val="22"/>
          <w:szCs w:val="22"/>
        </w:rPr>
      </w:pPr>
    </w:p>
    <w:p w14:paraId="30B05B21" w14:textId="77777777" w:rsidR="004C10A1" w:rsidRDefault="005B0A78" w:rsidP="004C10A1">
      <w:pPr>
        <w:rPr>
          <w:rFonts w:ascii="Arial" w:hAnsi="Arial" w:cs="Arial"/>
          <w:sz w:val="22"/>
          <w:szCs w:val="22"/>
        </w:rPr>
      </w:pPr>
      <w:r w:rsidRPr="005B0A78">
        <w:rPr>
          <w:rFonts w:ascii="Arial" w:hAnsi="Arial" w:cs="Arial"/>
          <w:sz w:val="22"/>
          <w:szCs w:val="22"/>
        </w:rPr>
        <w:t xml:space="preserve">The supplier </w:t>
      </w:r>
      <w:r>
        <w:rPr>
          <w:rFonts w:ascii="Arial" w:hAnsi="Arial" w:cs="Arial"/>
          <w:sz w:val="22"/>
          <w:szCs w:val="22"/>
        </w:rPr>
        <w:t>shall ensure their organization is aware of their contribution</w:t>
      </w:r>
      <w:r w:rsidR="00EB037F">
        <w:rPr>
          <w:rFonts w:ascii="Arial" w:hAnsi="Arial" w:cs="Arial"/>
          <w:sz w:val="22"/>
          <w:szCs w:val="22"/>
        </w:rPr>
        <w:t xml:space="preserve"> to product conformity and</w:t>
      </w:r>
      <w:r>
        <w:rPr>
          <w:rFonts w:ascii="Arial" w:hAnsi="Arial" w:cs="Arial"/>
          <w:sz w:val="22"/>
          <w:szCs w:val="22"/>
        </w:rPr>
        <w:t xml:space="preserve"> contribution to product safety.</w:t>
      </w:r>
      <w:r w:rsidR="004C10A1">
        <w:rPr>
          <w:rFonts w:ascii="Arial" w:hAnsi="Arial" w:cs="Arial"/>
          <w:sz w:val="22"/>
          <w:szCs w:val="22"/>
        </w:rPr>
        <w:t xml:space="preserve"> The supplier shall plan, implement, and control the processes needed to assure product safety during the entire product life cycle. </w:t>
      </w:r>
    </w:p>
    <w:p w14:paraId="560E1DBD" w14:textId="77777777" w:rsidR="009979DB" w:rsidRDefault="009979DB" w:rsidP="004C10A1">
      <w:pPr>
        <w:rPr>
          <w:rFonts w:ascii="Arial" w:hAnsi="Arial" w:cs="Arial"/>
          <w:sz w:val="22"/>
          <w:szCs w:val="22"/>
        </w:rPr>
      </w:pPr>
    </w:p>
    <w:p w14:paraId="36EF4C18" w14:textId="7719AB6C" w:rsidR="009979DB" w:rsidRDefault="009979DB" w:rsidP="004C10A1">
      <w:pPr>
        <w:rPr>
          <w:rFonts w:ascii="Arial" w:hAnsi="Arial" w:cs="Arial"/>
          <w:sz w:val="22"/>
          <w:szCs w:val="22"/>
        </w:rPr>
      </w:pPr>
      <w:r>
        <w:rPr>
          <w:rFonts w:ascii="Arial" w:hAnsi="Arial" w:cs="Arial"/>
          <w:sz w:val="22"/>
          <w:szCs w:val="22"/>
        </w:rPr>
        <w:t xml:space="preserve">Product Safety includes but is not limited to, (a) ensuring products are free from damage </w:t>
      </w:r>
      <w:proofErr w:type="gramStart"/>
      <w:r>
        <w:rPr>
          <w:rFonts w:ascii="Arial" w:hAnsi="Arial" w:cs="Arial"/>
          <w:sz w:val="22"/>
          <w:szCs w:val="22"/>
        </w:rPr>
        <w:t>as a result of</w:t>
      </w:r>
      <w:proofErr w:type="gramEnd"/>
      <w:r>
        <w:rPr>
          <w:rFonts w:ascii="Arial" w:hAnsi="Arial" w:cs="Arial"/>
          <w:sz w:val="22"/>
          <w:szCs w:val="22"/>
        </w:rPr>
        <w:t xml:space="preserve"> handling, shipping, processing; (b) parts and services are to the customer specifications to ensure safety of the final product; (c) parts and services will not cause harm or damage to personnel during handling, shipping, or processing.</w:t>
      </w:r>
    </w:p>
    <w:p w14:paraId="30B05B22" w14:textId="77777777" w:rsidR="005B0A78" w:rsidRDefault="005B0A78" w:rsidP="000349BD">
      <w:pPr>
        <w:rPr>
          <w:rFonts w:ascii="Arial" w:hAnsi="Arial" w:cs="Arial"/>
          <w:b/>
          <w:sz w:val="22"/>
          <w:szCs w:val="22"/>
        </w:rPr>
      </w:pPr>
    </w:p>
    <w:p w14:paraId="30B05B23" w14:textId="77777777" w:rsidR="00724855" w:rsidRPr="00724855" w:rsidRDefault="00724855" w:rsidP="000349BD">
      <w:pPr>
        <w:rPr>
          <w:rFonts w:ascii="Arial" w:hAnsi="Arial" w:cs="Arial"/>
          <w:b/>
          <w:sz w:val="22"/>
          <w:szCs w:val="22"/>
        </w:rPr>
      </w:pPr>
      <w:r>
        <w:rPr>
          <w:rFonts w:ascii="Arial" w:hAnsi="Arial" w:cs="Arial"/>
          <w:b/>
          <w:sz w:val="22"/>
          <w:szCs w:val="22"/>
        </w:rPr>
        <w:t xml:space="preserve">Supplier </w:t>
      </w:r>
      <w:r w:rsidRPr="00724855">
        <w:rPr>
          <w:rFonts w:ascii="Arial" w:hAnsi="Arial" w:cs="Arial"/>
          <w:b/>
          <w:sz w:val="22"/>
          <w:szCs w:val="22"/>
        </w:rPr>
        <w:t>Code of Ethics:</w:t>
      </w:r>
    </w:p>
    <w:p w14:paraId="30B05B24" w14:textId="77777777" w:rsidR="00724855" w:rsidRDefault="00724855" w:rsidP="000349BD">
      <w:pPr>
        <w:rPr>
          <w:rFonts w:ascii="Arial" w:hAnsi="Arial" w:cs="Arial"/>
          <w:sz w:val="22"/>
          <w:szCs w:val="22"/>
        </w:rPr>
      </w:pPr>
    </w:p>
    <w:p w14:paraId="30B05B25" w14:textId="245D071B" w:rsidR="00724855" w:rsidRDefault="00724855" w:rsidP="000349BD">
      <w:pPr>
        <w:rPr>
          <w:rFonts w:ascii="Arial" w:hAnsi="Arial" w:cs="Arial"/>
          <w:sz w:val="22"/>
          <w:szCs w:val="22"/>
        </w:rPr>
      </w:pPr>
      <w:r>
        <w:rPr>
          <w:rFonts w:ascii="Arial" w:hAnsi="Arial" w:cs="Arial"/>
          <w:sz w:val="22"/>
          <w:szCs w:val="22"/>
        </w:rPr>
        <w:t>The</w:t>
      </w:r>
      <w:r w:rsidRPr="00724855">
        <w:rPr>
          <w:rFonts w:ascii="Arial" w:hAnsi="Arial" w:cs="Arial"/>
          <w:sz w:val="22"/>
          <w:szCs w:val="22"/>
        </w:rPr>
        <w:t xml:space="preserve"> Supplier Code of Ethical Conduct serves to emphasize </w:t>
      </w:r>
      <w:r w:rsidR="00EF4C27">
        <w:rPr>
          <w:rFonts w:ascii="Arial" w:hAnsi="Arial" w:cs="Arial"/>
          <w:sz w:val="22"/>
          <w:szCs w:val="22"/>
        </w:rPr>
        <w:t>CEM</w:t>
      </w:r>
      <w:r>
        <w:rPr>
          <w:rFonts w:ascii="Arial" w:hAnsi="Arial" w:cs="Arial"/>
          <w:sz w:val="22"/>
          <w:szCs w:val="22"/>
        </w:rPr>
        <w:t>’s</w:t>
      </w:r>
      <w:r w:rsidRPr="00724855">
        <w:rPr>
          <w:rFonts w:ascii="Arial" w:hAnsi="Arial" w:cs="Arial"/>
          <w:sz w:val="22"/>
          <w:szCs w:val="22"/>
        </w:rPr>
        <w:t xml:space="preserve"> commitment to ethical conduct and compliance with the law and to set forth basic standards of ethical and legal behavior. Given the variety and complexity of ethical questions that may arise </w:t>
      </w:r>
      <w:r w:rsidR="007230D5" w:rsidRPr="00724855">
        <w:rPr>
          <w:rFonts w:ascii="Arial" w:hAnsi="Arial" w:cs="Arial"/>
          <w:sz w:val="22"/>
          <w:szCs w:val="22"/>
        </w:rPr>
        <w:t>while</w:t>
      </w:r>
      <w:r w:rsidRPr="00724855">
        <w:rPr>
          <w:rFonts w:ascii="Arial" w:hAnsi="Arial" w:cs="Arial"/>
          <w:sz w:val="22"/>
          <w:szCs w:val="22"/>
        </w:rPr>
        <w:t xml:space="preserve"> carrying out business, this Code can serve only as a general guide.</w:t>
      </w:r>
    </w:p>
    <w:p w14:paraId="30B05B26" w14:textId="77777777" w:rsidR="00724855" w:rsidRDefault="00724855" w:rsidP="000349BD">
      <w:pPr>
        <w:rPr>
          <w:rFonts w:ascii="Arial" w:hAnsi="Arial" w:cs="Arial"/>
          <w:sz w:val="22"/>
          <w:szCs w:val="22"/>
        </w:rPr>
      </w:pPr>
    </w:p>
    <w:p w14:paraId="30B05B27" w14:textId="77777777"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Fair Dealing</w:t>
      </w:r>
    </w:p>
    <w:p w14:paraId="30B05B28" w14:textId="77777777" w:rsidR="00724855" w:rsidRDefault="00724855" w:rsidP="00724855">
      <w:pPr>
        <w:ind w:left="720"/>
        <w:rPr>
          <w:rFonts w:ascii="Arial" w:hAnsi="Arial" w:cs="Arial"/>
          <w:sz w:val="22"/>
          <w:szCs w:val="22"/>
        </w:rPr>
      </w:pPr>
    </w:p>
    <w:p w14:paraId="30B05B29" w14:textId="77777777" w:rsidR="00C33C61" w:rsidRDefault="00C33C61" w:rsidP="00724855">
      <w:pPr>
        <w:ind w:left="720"/>
        <w:rPr>
          <w:rFonts w:ascii="Arial" w:hAnsi="Arial" w:cs="Arial"/>
          <w:sz w:val="22"/>
          <w:szCs w:val="22"/>
        </w:rPr>
      </w:pPr>
      <w:r w:rsidRPr="00C33C61">
        <w:rPr>
          <w:rFonts w:ascii="Arial" w:hAnsi="Arial" w:cs="Arial"/>
          <w:sz w:val="22"/>
          <w:szCs w:val="22"/>
        </w:rPr>
        <w:t>Suppliers are required to act honestly, in good faith, and with professionalism. No Supplier may take unfair advantage of another person through harassment, manipulation, abuse of privileged information, misrepresentation of material facts, or any other unfair practice.</w:t>
      </w:r>
    </w:p>
    <w:p w14:paraId="30B05B2A" w14:textId="77777777" w:rsidR="00724855" w:rsidRPr="00724855" w:rsidRDefault="00724855" w:rsidP="00724855">
      <w:pPr>
        <w:ind w:left="720"/>
        <w:rPr>
          <w:rFonts w:ascii="Arial" w:hAnsi="Arial" w:cs="Arial"/>
          <w:sz w:val="22"/>
          <w:szCs w:val="22"/>
        </w:rPr>
      </w:pPr>
    </w:p>
    <w:p w14:paraId="19A410F5" w14:textId="77777777" w:rsidR="00F30F6D" w:rsidRDefault="00F30F6D">
      <w:pPr>
        <w:rPr>
          <w:rFonts w:ascii="Arial" w:hAnsi="Arial" w:cs="Arial"/>
          <w:sz w:val="22"/>
          <w:szCs w:val="22"/>
        </w:rPr>
      </w:pPr>
      <w:r>
        <w:rPr>
          <w:rFonts w:ascii="Arial" w:hAnsi="Arial" w:cs="Arial"/>
          <w:sz w:val="22"/>
          <w:szCs w:val="22"/>
        </w:rPr>
        <w:br w:type="page"/>
      </w:r>
    </w:p>
    <w:p w14:paraId="30B05B2B" w14:textId="76579961"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lastRenderedPageBreak/>
        <w:t>Employment Standards</w:t>
      </w:r>
    </w:p>
    <w:p w14:paraId="30B05B2C" w14:textId="77777777" w:rsidR="00724855" w:rsidRDefault="00724855" w:rsidP="00724855">
      <w:pPr>
        <w:ind w:left="720"/>
        <w:rPr>
          <w:rFonts w:ascii="Arial" w:hAnsi="Arial" w:cs="Arial"/>
          <w:sz w:val="22"/>
          <w:szCs w:val="22"/>
        </w:rPr>
      </w:pPr>
    </w:p>
    <w:p w14:paraId="30B05B2D" w14:textId="0D64EBE1" w:rsidR="00C33C61" w:rsidRDefault="00C33C61" w:rsidP="00724855">
      <w:pPr>
        <w:ind w:left="720"/>
        <w:rPr>
          <w:rFonts w:ascii="Arial" w:hAnsi="Arial" w:cs="Arial"/>
          <w:sz w:val="22"/>
          <w:szCs w:val="22"/>
        </w:rPr>
      </w:pPr>
      <w:r w:rsidRPr="00C33C61">
        <w:rPr>
          <w:rFonts w:ascii="Arial" w:hAnsi="Arial" w:cs="Arial"/>
          <w:sz w:val="22"/>
          <w:szCs w:val="22"/>
        </w:rPr>
        <w:t xml:space="preserve">Suppliers will maintain fair and non-discriminatory work environments where all employees are treated with respect and dignity and in a manner that </w:t>
      </w:r>
      <w:r w:rsidR="007230D5">
        <w:rPr>
          <w:rFonts w:ascii="Arial" w:hAnsi="Arial" w:cs="Arial"/>
          <w:sz w:val="22"/>
          <w:szCs w:val="22"/>
        </w:rPr>
        <w:t>complies</w:t>
      </w:r>
      <w:r w:rsidRPr="00C33C61">
        <w:rPr>
          <w:rFonts w:ascii="Arial" w:hAnsi="Arial" w:cs="Arial"/>
          <w:sz w:val="22"/>
          <w:szCs w:val="22"/>
        </w:rPr>
        <w:t xml:space="preserve"> with workplace practices mandated by state and federal laws.</w:t>
      </w:r>
    </w:p>
    <w:p w14:paraId="30B05B2E" w14:textId="77777777" w:rsidR="00724855" w:rsidRPr="00724855" w:rsidRDefault="00724855" w:rsidP="00724855">
      <w:pPr>
        <w:ind w:left="720"/>
        <w:rPr>
          <w:rFonts w:ascii="Arial" w:hAnsi="Arial" w:cs="Arial"/>
          <w:sz w:val="22"/>
          <w:szCs w:val="22"/>
        </w:rPr>
      </w:pPr>
    </w:p>
    <w:p w14:paraId="30B05B30" w14:textId="77777777"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Confidentiality</w:t>
      </w:r>
    </w:p>
    <w:p w14:paraId="30B05B31" w14:textId="77777777" w:rsidR="00724855" w:rsidRDefault="00724855" w:rsidP="00724855">
      <w:pPr>
        <w:ind w:left="720"/>
        <w:rPr>
          <w:rFonts w:ascii="Arial" w:hAnsi="Arial" w:cs="Arial"/>
          <w:sz w:val="22"/>
          <w:szCs w:val="22"/>
        </w:rPr>
      </w:pPr>
    </w:p>
    <w:p w14:paraId="30B05B32" w14:textId="064FF354" w:rsidR="00C33C61" w:rsidRDefault="00C33C61" w:rsidP="00724855">
      <w:pPr>
        <w:ind w:left="720"/>
        <w:rPr>
          <w:rFonts w:ascii="Arial" w:hAnsi="Arial" w:cs="Arial"/>
          <w:sz w:val="22"/>
          <w:szCs w:val="22"/>
        </w:rPr>
      </w:pPr>
      <w:r w:rsidRPr="00C33C61">
        <w:rPr>
          <w:rFonts w:ascii="Arial" w:hAnsi="Arial" w:cs="Arial"/>
          <w:sz w:val="22"/>
          <w:szCs w:val="22"/>
        </w:rPr>
        <w:t xml:space="preserve">Suppliers must maintain the confidentiality of confidential information entrusted to them, except when disclosure is authorized by </w:t>
      </w:r>
      <w:r w:rsidR="00C04255">
        <w:rPr>
          <w:rFonts w:ascii="Arial" w:hAnsi="Arial" w:cs="Arial"/>
          <w:sz w:val="22"/>
          <w:szCs w:val="22"/>
        </w:rPr>
        <w:t>Top Management</w:t>
      </w:r>
      <w:r w:rsidRPr="00C33C61">
        <w:rPr>
          <w:rFonts w:ascii="Arial" w:hAnsi="Arial" w:cs="Arial"/>
          <w:sz w:val="22"/>
          <w:szCs w:val="22"/>
        </w:rPr>
        <w:t xml:space="preserve"> or designee of </w:t>
      </w:r>
      <w:r w:rsidR="00EF4C27">
        <w:rPr>
          <w:rFonts w:ascii="Arial" w:hAnsi="Arial" w:cs="Arial"/>
          <w:sz w:val="22"/>
          <w:szCs w:val="22"/>
        </w:rPr>
        <w:t>CEM</w:t>
      </w:r>
      <w:r w:rsidRPr="00C33C61">
        <w:rPr>
          <w:rFonts w:ascii="Arial" w:hAnsi="Arial" w:cs="Arial"/>
          <w:sz w:val="22"/>
          <w:szCs w:val="22"/>
        </w:rPr>
        <w:t xml:space="preserve"> or required by law.</w:t>
      </w:r>
    </w:p>
    <w:p w14:paraId="30B05B33" w14:textId="77777777" w:rsidR="00724855" w:rsidRPr="00724855" w:rsidRDefault="00724855" w:rsidP="00724855">
      <w:pPr>
        <w:ind w:left="720"/>
        <w:rPr>
          <w:rFonts w:ascii="Arial" w:hAnsi="Arial" w:cs="Arial"/>
          <w:sz w:val="22"/>
          <w:szCs w:val="22"/>
        </w:rPr>
      </w:pPr>
    </w:p>
    <w:p w14:paraId="30B05B34" w14:textId="12627EFB"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 xml:space="preserve">Protection and Proper Use of </w:t>
      </w:r>
      <w:r w:rsidR="00EF4C27">
        <w:rPr>
          <w:rFonts w:ascii="Arial" w:hAnsi="Arial" w:cs="Arial"/>
          <w:sz w:val="22"/>
          <w:szCs w:val="22"/>
        </w:rPr>
        <w:t>CEM</w:t>
      </w:r>
      <w:r w:rsidRPr="00C33C61">
        <w:rPr>
          <w:rFonts w:ascii="Arial" w:hAnsi="Arial" w:cs="Arial"/>
          <w:sz w:val="22"/>
          <w:szCs w:val="22"/>
        </w:rPr>
        <w:t xml:space="preserve"> Assets</w:t>
      </w:r>
    </w:p>
    <w:p w14:paraId="30B05B35" w14:textId="77777777" w:rsidR="00724855" w:rsidRDefault="00724855" w:rsidP="00724855">
      <w:pPr>
        <w:ind w:left="720"/>
        <w:rPr>
          <w:rFonts w:ascii="Arial" w:hAnsi="Arial" w:cs="Arial"/>
          <w:sz w:val="22"/>
          <w:szCs w:val="22"/>
        </w:rPr>
      </w:pPr>
    </w:p>
    <w:p w14:paraId="30B05B36" w14:textId="052984A3" w:rsidR="00724855" w:rsidRDefault="00724855" w:rsidP="00724855">
      <w:pPr>
        <w:ind w:left="720"/>
        <w:rPr>
          <w:rFonts w:ascii="Arial" w:hAnsi="Arial" w:cs="Arial"/>
          <w:sz w:val="22"/>
          <w:szCs w:val="22"/>
        </w:rPr>
      </w:pPr>
      <w:r w:rsidRPr="00C33C61">
        <w:rPr>
          <w:rFonts w:ascii="Arial" w:hAnsi="Arial" w:cs="Arial"/>
          <w:sz w:val="22"/>
          <w:szCs w:val="22"/>
        </w:rPr>
        <w:t xml:space="preserve">Suppliers should protect the </w:t>
      </w:r>
      <w:r w:rsidR="00EF4C27">
        <w:rPr>
          <w:rFonts w:ascii="Arial" w:hAnsi="Arial" w:cs="Arial"/>
          <w:sz w:val="22"/>
          <w:szCs w:val="22"/>
        </w:rPr>
        <w:t>CEM</w:t>
      </w:r>
      <w:r w:rsidRPr="00C33C61">
        <w:rPr>
          <w:rFonts w:ascii="Arial" w:hAnsi="Arial" w:cs="Arial"/>
          <w:sz w:val="22"/>
          <w:szCs w:val="22"/>
        </w:rPr>
        <w:t xml:space="preserve"> assets</w:t>
      </w:r>
      <w:r w:rsidR="00EB037F">
        <w:rPr>
          <w:rFonts w:ascii="Arial" w:hAnsi="Arial" w:cs="Arial"/>
          <w:sz w:val="22"/>
          <w:szCs w:val="22"/>
        </w:rPr>
        <w:t>, including intellectual property,</w:t>
      </w:r>
      <w:r w:rsidRPr="00C33C61">
        <w:rPr>
          <w:rFonts w:ascii="Arial" w:hAnsi="Arial" w:cs="Arial"/>
          <w:sz w:val="22"/>
          <w:szCs w:val="22"/>
        </w:rPr>
        <w:t xml:space="preserve"> and ensure their proper and efficient use. Theft, carelessness, and waste have a direct impact on the operations. Any suspected incident of fraud or theft should be immediately reported for investigation. The obligation of Suppliers to protect assets includes, but is not limited to, its proprietary information.</w:t>
      </w:r>
    </w:p>
    <w:p w14:paraId="1C8BAAF2" w14:textId="77777777" w:rsidR="002D4B53" w:rsidRDefault="002D4B53" w:rsidP="00724855">
      <w:pPr>
        <w:ind w:left="720"/>
        <w:rPr>
          <w:rFonts w:ascii="Arial" w:hAnsi="Arial" w:cs="Arial"/>
          <w:sz w:val="22"/>
          <w:szCs w:val="22"/>
        </w:rPr>
      </w:pPr>
    </w:p>
    <w:p w14:paraId="5895EDF0" w14:textId="54E5857B" w:rsidR="002D4B53" w:rsidRPr="002D4B53" w:rsidRDefault="002D4B53" w:rsidP="002D4B53">
      <w:pPr>
        <w:ind w:left="720"/>
        <w:rPr>
          <w:rFonts w:ascii="Arial" w:hAnsi="Arial" w:cs="Arial"/>
          <w:sz w:val="22"/>
          <w:szCs w:val="22"/>
        </w:rPr>
      </w:pPr>
      <w:r w:rsidRPr="002D4B53">
        <w:rPr>
          <w:rFonts w:ascii="Arial" w:hAnsi="Arial" w:cs="Arial"/>
          <w:sz w:val="22"/>
          <w:szCs w:val="22"/>
        </w:rPr>
        <w:t xml:space="preserve">ITAR Warning: Documents or engineering drawings, prints, etc. </w:t>
      </w:r>
      <w:r>
        <w:rPr>
          <w:rFonts w:ascii="Arial" w:hAnsi="Arial" w:cs="Arial"/>
          <w:sz w:val="22"/>
          <w:szCs w:val="22"/>
        </w:rPr>
        <w:t>which</w:t>
      </w:r>
      <w:r w:rsidRPr="002D4B53">
        <w:rPr>
          <w:rFonts w:ascii="Arial" w:hAnsi="Arial" w:cs="Arial"/>
          <w:sz w:val="22"/>
          <w:szCs w:val="22"/>
        </w:rPr>
        <w:t xml:space="preserve"> are </w:t>
      </w:r>
      <w:r>
        <w:rPr>
          <w:rFonts w:ascii="Arial" w:hAnsi="Arial" w:cs="Arial"/>
          <w:sz w:val="22"/>
          <w:szCs w:val="22"/>
        </w:rPr>
        <w:t>provided to the supplier</w:t>
      </w:r>
      <w:r w:rsidRPr="002D4B53">
        <w:rPr>
          <w:rFonts w:ascii="Arial" w:hAnsi="Arial" w:cs="Arial"/>
          <w:sz w:val="22"/>
          <w:szCs w:val="22"/>
        </w:rPr>
        <w:t xml:space="preserve"> may contain technical data whose export is restricted by the International Traffic in Arms Regulations (ITAR, 22 CFR Parts 120-130), the Arms Export Control Act (22 USC 2778), or the Export Administration Act of 1979 as amended (22 USC app. 2401 et. seq.), and which may not be released or disclosed to non-US persons (</w:t>
      </w:r>
      <w:proofErr w:type="gramStart"/>
      <w:r w:rsidRPr="002D4B53">
        <w:rPr>
          <w:rFonts w:ascii="Arial" w:hAnsi="Arial" w:cs="Arial"/>
          <w:sz w:val="22"/>
          <w:szCs w:val="22"/>
        </w:rPr>
        <w:t>i.e.</w:t>
      </w:r>
      <w:proofErr w:type="gramEnd"/>
      <w:r w:rsidRPr="002D4B53">
        <w:rPr>
          <w:rFonts w:ascii="Arial" w:hAnsi="Arial" w:cs="Arial"/>
          <w:sz w:val="22"/>
          <w:szCs w:val="22"/>
        </w:rPr>
        <w:t xml:space="preserve"> persons who are not US citizens or unlawful permanent residents) inside the United States without prior written authorization from the relevant US Government agency.</w:t>
      </w:r>
    </w:p>
    <w:p w14:paraId="1CABA3A6" w14:textId="77777777" w:rsidR="002D4B53" w:rsidRDefault="002D4B53" w:rsidP="00724855">
      <w:pPr>
        <w:ind w:left="720"/>
        <w:rPr>
          <w:rFonts w:ascii="Arial" w:hAnsi="Arial" w:cs="Arial"/>
          <w:sz w:val="22"/>
          <w:szCs w:val="22"/>
        </w:rPr>
      </w:pPr>
    </w:p>
    <w:p w14:paraId="30B05B38" w14:textId="77777777"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Compliance with Laws, Rules, and Regulations</w:t>
      </w:r>
    </w:p>
    <w:p w14:paraId="30B05B39" w14:textId="77777777" w:rsidR="00724855" w:rsidRDefault="00724855" w:rsidP="00724855">
      <w:pPr>
        <w:ind w:left="720"/>
        <w:rPr>
          <w:rFonts w:ascii="Arial" w:hAnsi="Arial" w:cs="Arial"/>
          <w:sz w:val="22"/>
          <w:szCs w:val="22"/>
        </w:rPr>
      </w:pPr>
    </w:p>
    <w:p w14:paraId="30B05B3A" w14:textId="77777777" w:rsidR="00724855" w:rsidRDefault="00724855" w:rsidP="00724855">
      <w:pPr>
        <w:ind w:left="720"/>
        <w:rPr>
          <w:rFonts w:ascii="Arial" w:hAnsi="Arial" w:cs="Arial"/>
          <w:sz w:val="22"/>
          <w:szCs w:val="22"/>
        </w:rPr>
      </w:pPr>
      <w:r w:rsidRPr="00C33C61">
        <w:rPr>
          <w:rFonts w:ascii="Arial" w:hAnsi="Arial" w:cs="Arial"/>
          <w:sz w:val="22"/>
          <w:szCs w:val="22"/>
        </w:rPr>
        <w:t>Suppliers must comply with applicable laws, rules, and regulations at all levels of government in the United States and in any other jurisdiction in which Supplier does business.</w:t>
      </w:r>
    </w:p>
    <w:p w14:paraId="30B05B3B" w14:textId="77777777" w:rsidR="00BC5B1B" w:rsidRPr="00724855" w:rsidRDefault="00BC5B1B" w:rsidP="00724855">
      <w:pPr>
        <w:ind w:left="720"/>
        <w:rPr>
          <w:rFonts w:ascii="Arial" w:hAnsi="Arial" w:cs="Arial"/>
          <w:sz w:val="22"/>
          <w:szCs w:val="22"/>
        </w:rPr>
      </w:pPr>
    </w:p>
    <w:p w14:paraId="78375CC4" w14:textId="2DC8DEB0" w:rsidR="00A51832" w:rsidRDefault="00A51832" w:rsidP="00724855">
      <w:pPr>
        <w:numPr>
          <w:ilvl w:val="0"/>
          <w:numId w:val="2"/>
        </w:numPr>
        <w:rPr>
          <w:rFonts w:ascii="Arial" w:hAnsi="Arial" w:cs="Arial"/>
          <w:sz w:val="22"/>
          <w:szCs w:val="22"/>
        </w:rPr>
      </w:pPr>
      <w:r>
        <w:rPr>
          <w:rFonts w:ascii="Arial" w:hAnsi="Arial" w:cs="Arial"/>
          <w:sz w:val="22"/>
          <w:szCs w:val="22"/>
        </w:rPr>
        <w:t>Certification Regarding Trafficking in Persons Compliance Plan</w:t>
      </w:r>
    </w:p>
    <w:p w14:paraId="388688F4" w14:textId="77777777" w:rsidR="00A51832" w:rsidRDefault="00A51832" w:rsidP="00A51832">
      <w:pPr>
        <w:ind w:left="720"/>
        <w:rPr>
          <w:rFonts w:ascii="Arial" w:hAnsi="Arial" w:cs="Arial"/>
          <w:sz w:val="22"/>
          <w:szCs w:val="22"/>
        </w:rPr>
      </w:pPr>
    </w:p>
    <w:p w14:paraId="3682B221" w14:textId="1B0221AD" w:rsidR="00A51832" w:rsidRDefault="00A51832" w:rsidP="00A51832">
      <w:pPr>
        <w:pStyle w:val="ListParagraph"/>
        <w:numPr>
          <w:ilvl w:val="1"/>
          <w:numId w:val="2"/>
        </w:numPr>
        <w:textAlignment w:val="top"/>
        <w:rPr>
          <w:rFonts w:ascii="Arial" w:hAnsi="Arial" w:cs="Arial"/>
          <w:sz w:val="22"/>
          <w:szCs w:val="22"/>
        </w:rPr>
      </w:pPr>
      <w:r w:rsidRPr="00A51832">
        <w:rPr>
          <w:rFonts w:ascii="Arial" w:hAnsi="Arial" w:cs="Arial"/>
          <w:sz w:val="22"/>
          <w:szCs w:val="22"/>
        </w:rPr>
        <w:t>The term "commercially available off-the-shelf (COTS) item," is defined in the clause of this solicitation entitled "Combating Trafficking in Persons" (FAR clause 52.222-50).</w:t>
      </w:r>
    </w:p>
    <w:p w14:paraId="54A0BED5" w14:textId="77777777" w:rsidR="00A51832" w:rsidRPr="00A51832" w:rsidRDefault="00A51832" w:rsidP="00A51832">
      <w:pPr>
        <w:textAlignment w:val="top"/>
        <w:rPr>
          <w:rFonts w:ascii="Arial" w:hAnsi="Arial" w:cs="Arial"/>
          <w:sz w:val="22"/>
          <w:szCs w:val="22"/>
        </w:rPr>
      </w:pPr>
    </w:p>
    <w:p w14:paraId="4EF87407" w14:textId="0AD38DE7" w:rsidR="00A51832" w:rsidRDefault="00A51832" w:rsidP="00A51832">
      <w:pPr>
        <w:pStyle w:val="ListParagraph"/>
        <w:numPr>
          <w:ilvl w:val="1"/>
          <w:numId w:val="2"/>
        </w:numPr>
        <w:textAlignment w:val="top"/>
        <w:rPr>
          <w:rFonts w:ascii="Arial" w:hAnsi="Arial" w:cs="Arial"/>
          <w:sz w:val="22"/>
          <w:szCs w:val="22"/>
        </w:rPr>
      </w:pPr>
      <w:r w:rsidRPr="00A51832">
        <w:rPr>
          <w:rFonts w:ascii="Arial" w:hAnsi="Arial" w:cs="Arial"/>
          <w:sz w:val="22"/>
          <w:szCs w:val="22"/>
        </w:rPr>
        <w:t>The apparent successful Offeror shall submit, prior to award, a certification, as specified in paragraph (c) of this provision, for the portion (if any) of the contract that</w:t>
      </w:r>
      <w:r w:rsidR="00427CF1">
        <w:rPr>
          <w:rFonts w:ascii="Arial" w:hAnsi="Arial" w:cs="Arial"/>
          <w:sz w:val="22"/>
          <w:szCs w:val="22"/>
        </w:rPr>
        <w:t xml:space="preserve">: </w:t>
      </w:r>
    </w:p>
    <w:p w14:paraId="62BEBF49" w14:textId="77777777" w:rsidR="00427CF1" w:rsidRPr="00427CF1" w:rsidRDefault="00427CF1" w:rsidP="00427CF1">
      <w:pPr>
        <w:textAlignment w:val="top"/>
        <w:rPr>
          <w:rFonts w:ascii="Arial" w:hAnsi="Arial" w:cs="Arial"/>
          <w:sz w:val="22"/>
          <w:szCs w:val="22"/>
        </w:rPr>
      </w:pPr>
    </w:p>
    <w:p w14:paraId="2C881ACB" w14:textId="3BB849C8" w:rsidR="00A51832" w:rsidRDefault="00A51832" w:rsidP="00A51832">
      <w:pPr>
        <w:numPr>
          <w:ilvl w:val="2"/>
          <w:numId w:val="2"/>
        </w:numPr>
        <w:textAlignment w:val="top"/>
        <w:rPr>
          <w:rFonts w:ascii="Arial" w:hAnsi="Arial" w:cs="Arial"/>
          <w:sz w:val="22"/>
          <w:szCs w:val="22"/>
        </w:rPr>
      </w:pPr>
      <w:r w:rsidRPr="00A51832">
        <w:rPr>
          <w:rFonts w:ascii="Arial" w:hAnsi="Arial" w:cs="Arial"/>
          <w:sz w:val="22"/>
          <w:szCs w:val="22"/>
        </w:rPr>
        <w:t>Is for supplies, other than commercially available off-the-shelf items, to be acquired outside the United States, or services to be performed outside the United States; and</w:t>
      </w:r>
    </w:p>
    <w:p w14:paraId="7B8B7AB4" w14:textId="77777777" w:rsidR="00427CF1" w:rsidRPr="00A51832" w:rsidRDefault="00427CF1" w:rsidP="00427CF1">
      <w:pPr>
        <w:ind w:left="2160"/>
        <w:textAlignment w:val="top"/>
        <w:rPr>
          <w:rFonts w:ascii="Arial" w:hAnsi="Arial" w:cs="Arial"/>
          <w:sz w:val="22"/>
          <w:szCs w:val="22"/>
        </w:rPr>
      </w:pPr>
    </w:p>
    <w:p w14:paraId="7C78A6F3" w14:textId="7816AB87" w:rsidR="00A51832" w:rsidRDefault="00A51832" w:rsidP="00A51832">
      <w:pPr>
        <w:numPr>
          <w:ilvl w:val="2"/>
          <w:numId w:val="2"/>
        </w:numPr>
        <w:textAlignment w:val="top"/>
        <w:rPr>
          <w:rFonts w:ascii="Arial" w:hAnsi="Arial" w:cs="Arial"/>
          <w:sz w:val="22"/>
          <w:szCs w:val="22"/>
        </w:rPr>
      </w:pPr>
      <w:r w:rsidRPr="00A51832">
        <w:rPr>
          <w:rFonts w:ascii="Arial" w:hAnsi="Arial" w:cs="Arial"/>
          <w:sz w:val="22"/>
          <w:szCs w:val="22"/>
        </w:rPr>
        <w:t>Has an estimated value that exceeds $550,000.</w:t>
      </w:r>
    </w:p>
    <w:p w14:paraId="1301309B" w14:textId="77777777" w:rsidR="00A51832" w:rsidRPr="00A51832" w:rsidRDefault="00A51832" w:rsidP="00A51832">
      <w:pPr>
        <w:ind w:left="2160"/>
        <w:textAlignment w:val="top"/>
        <w:rPr>
          <w:rFonts w:ascii="Arial" w:hAnsi="Arial" w:cs="Arial"/>
          <w:sz w:val="22"/>
          <w:szCs w:val="22"/>
        </w:rPr>
      </w:pPr>
    </w:p>
    <w:p w14:paraId="3BA9A3E0" w14:textId="7B7FE40C" w:rsidR="00A51832" w:rsidRDefault="00A51832" w:rsidP="00A51832">
      <w:pPr>
        <w:pStyle w:val="ListParagraph"/>
        <w:numPr>
          <w:ilvl w:val="1"/>
          <w:numId w:val="2"/>
        </w:numPr>
        <w:textAlignment w:val="top"/>
        <w:rPr>
          <w:rFonts w:ascii="Arial" w:hAnsi="Arial" w:cs="Arial"/>
          <w:sz w:val="22"/>
          <w:szCs w:val="22"/>
        </w:rPr>
      </w:pPr>
      <w:r w:rsidRPr="00A51832">
        <w:rPr>
          <w:rFonts w:ascii="Arial" w:hAnsi="Arial" w:cs="Arial"/>
          <w:sz w:val="22"/>
          <w:szCs w:val="22"/>
        </w:rPr>
        <w:t xml:space="preserve"> The certification shall state that</w:t>
      </w:r>
      <w:r w:rsidR="00427CF1">
        <w:rPr>
          <w:rFonts w:ascii="Arial" w:hAnsi="Arial" w:cs="Arial"/>
          <w:sz w:val="22"/>
          <w:szCs w:val="22"/>
        </w:rPr>
        <w:t>:</w:t>
      </w:r>
    </w:p>
    <w:p w14:paraId="331AAC7F" w14:textId="77777777" w:rsidR="00427CF1" w:rsidRPr="00A51832" w:rsidRDefault="00427CF1" w:rsidP="00427CF1">
      <w:pPr>
        <w:pStyle w:val="ListParagraph"/>
        <w:ind w:left="1440"/>
        <w:textAlignment w:val="top"/>
        <w:rPr>
          <w:rFonts w:ascii="Arial" w:hAnsi="Arial" w:cs="Arial"/>
          <w:sz w:val="22"/>
          <w:szCs w:val="22"/>
        </w:rPr>
      </w:pPr>
    </w:p>
    <w:p w14:paraId="76009BEB" w14:textId="5A85D79B" w:rsidR="00A51832" w:rsidRDefault="00A51832" w:rsidP="00A51832">
      <w:pPr>
        <w:numPr>
          <w:ilvl w:val="2"/>
          <w:numId w:val="2"/>
        </w:numPr>
        <w:textAlignment w:val="top"/>
        <w:rPr>
          <w:rFonts w:ascii="Arial" w:hAnsi="Arial" w:cs="Arial"/>
          <w:sz w:val="22"/>
          <w:szCs w:val="22"/>
        </w:rPr>
      </w:pPr>
      <w:r w:rsidRPr="00A51832">
        <w:rPr>
          <w:rFonts w:ascii="Arial" w:hAnsi="Arial" w:cs="Arial"/>
          <w:sz w:val="22"/>
          <w:szCs w:val="22"/>
        </w:rPr>
        <w:t>It has implemented a compliance plan to prevent any prohibited activities identified in paragraph (b) of the clause at 52.222-50, Combating Trafficking in Persons, and to monitor, detect, and terminate the contract with a subcontractor engaging in prohibited activities identified at paragraph (b) of the clause at 52.222-50, Combating Trafficking in Persons; and</w:t>
      </w:r>
    </w:p>
    <w:p w14:paraId="71671594" w14:textId="77777777" w:rsidR="00427CF1" w:rsidRPr="00A51832" w:rsidRDefault="00427CF1" w:rsidP="00427CF1">
      <w:pPr>
        <w:ind w:left="2160"/>
        <w:textAlignment w:val="top"/>
        <w:rPr>
          <w:rFonts w:ascii="Arial" w:hAnsi="Arial" w:cs="Arial"/>
          <w:sz w:val="22"/>
          <w:szCs w:val="22"/>
        </w:rPr>
      </w:pPr>
    </w:p>
    <w:p w14:paraId="03F94C27" w14:textId="77777777" w:rsidR="00F30F6D" w:rsidRDefault="00F30F6D">
      <w:pPr>
        <w:rPr>
          <w:rFonts w:ascii="Arial" w:hAnsi="Arial" w:cs="Arial"/>
          <w:sz w:val="22"/>
          <w:szCs w:val="22"/>
        </w:rPr>
      </w:pPr>
      <w:r>
        <w:rPr>
          <w:rFonts w:ascii="Arial" w:hAnsi="Arial" w:cs="Arial"/>
          <w:sz w:val="22"/>
          <w:szCs w:val="22"/>
        </w:rPr>
        <w:br w:type="page"/>
      </w:r>
    </w:p>
    <w:p w14:paraId="106A7485" w14:textId="462B3E13" w:rsidR="00A51832" w:rsidRPr="00A51832" w:rsidRDefault="00A51832" w:rsidP="00A51832">
      <w:pPr>
        <w:numPr>
          <w:ilvl w:val="2"/>
          <w:numId w:val="2"/>
        </w:numPr>
        <w:textAlignment w:val="top"/>
        <w:rPr>
          <w:rFonts w:ascii="Arial" w:hAnsi="Arial" w:cs="Arial"/>
          <w:sz w:val="22"/>
          <w:szCs w:val="22"/>
        </w:rPr>
      </w:pPr>
      <w:r w:rsidRPr="00A51832">
        <w:rPr>
          <w:rFonts w:ascii="Arial" w:hAnsi="Arial" w:cs="Arial"/>
          <w:sz w:val="22"/>
          <w:szCs w:val="22"/>
        </w:rPr>
        <w:lastRenderedPageBreak/>
        <w:t>After having conducted due diligence, either-</w:t>
      </w:r>
    </w:p>
    <w:p w14:paraId="5F04C664" w14:textId="1A9C4BD5" w:rsidR="00A51832" w:rsidRPr="00A51832" w:rsidRDefault="00A51832" w:rsidP="00A51832">
      <w:pPr>
        <w:numPr>
          <w:ilvl w:val="3"/>
          <w:numId w:val="4"/>
        </w:numPr>
        <w:textAlignment w:val="top"/>
        <w:rPr>
          <w:rFonts w:ascii="Arial" w:hAnsi="Arial" w:cs="Arial"/>
          <w:sz w:val="22"/>
          <w:szCs w:val="22"/>
        </w:rPr>
      </w:pPr>
      <w:r w:rsidRPr="00A51832">
        <w:rPr>
          <w:rFonts w:ascii="Arial" w:hAnsi="Arial" w:cs="Arial"/>
          <w:sz w:val="22"/>
          <w:szCs w:val="22"/>
        </w:rPr>
        <w:t>To the best of the Offeror's knowledge and belief, neither it nor any of its proposed agents, subcontractors, or their agents is engaged in any such activities; or</w:t>
      </w:r>
    </w:p>
    <w:p w14:paraId="553BCD62" w14:textId="6923CDC8" w:rsidR="00A51832" w:rsidRPr="00A51832" w:rsidRDefault="00A51832" w:rsidP="00A51832">
      <w:pPr>
        <w:numPr>
          <w:ilvl w:val="3"/>
          <w:numId w:val="4"/>
        </w:numPr>
        <w:textAlignment w:val="top"/>
        <w:rPr>
          <w:rFonts w:ascii="Arial" w:hAnsi="Arial" w:cs="Arial"/>
          <w:sz w:val="22"/>
          <w:szCs w:val="22"/>
        </w:rPr>
      </w:pPr>
      <w:r w:rsidRPr="00A51832">
        <w:rPr>
          <w:rFonts w:ascii="Arial" w:hAnsi="Arial" w:cs="Arial"/>
          <w:sz w:val="22"/>
          <w:szCs w:val="22"/>
        </w:rPr>
        <w:t>If abuses relating to any of the prohibited activities identified in 52.222-50(b) have been found, the Offeror or proposed subcontractor has taken the appropriate remedial and referral actions.</w:t>
      </w:r>
    </w:p>
    <w:p w14:paraId="2907234A" w14:textId="41D51E01" w:rsidR="00A51832" w:rsidRDefault="00A51832" w:rsidP="00A51832">
      <w:pPr>
        <w:ind w:left="1440"/>
        <w:rPr>
          <w:rFonts w:ascii="Arial" w:hAnsi="Arial" w:cs="Arial"/>
          <w:sz w:val="22"/>
          <w:szCs w:val="22"/>
        </w:rPr>
      </w:pPr>
    </w:p>
    <w:p w14:paraId="30B05B3C" w14:textId="4F39D1ED"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Timely and Truthful Reporting</w:t>
      </w:r>
    </w:p>
    <w:p w14:paraId="30B05B3D" w14:textId="77777777" w:rsidR="00724855" w:rsidRDefault="00724855" w:rsidP="00724855">
      <w:pPr>
        <w:ind w:left="720"/>
        <w:rPr>
          <w:rFonts w:ascii="Arial" w:hAnsi="Arial" w:cs="Arial"/>
          <w:sz w:val="22"/>
          <w:szCs w:val="22"/>
        </w:rPr>
      </w:pPr>
    </w:p>
    <w:p w14:paraId="30B05B3E" w14:textId="6F32D940" w:rsidR="00724855" w:rsidRDefault="00724855" w:rsidP="00724855">
      <w:pPr>
        <w:ind w:left="720"/>
        <w:rPr>
          <w:rFonts w:ascii="Arial" w:hAnsi="Arial" w:cs="Arial"/>
          <w:sz w:val="22"/>
          <w:szCs w:val="22"/>
        </w:rPr>
      </w:pPr>
      <w:r w:rsidRPr="00C33C61">
        <w:rPr>
          <w:rFonts w:ascii="Arial" w:hAnsi="Arial" w:cs="Arial"/>
          <w:sz w:val="22"/>
          <w:szCs w:val="22"/>
        </w:rPr>
        <w:t xml:space="preserve">The supplier may not knowingly conceal or falsify information, misrepresent material facts, or omit material facts necessary to avoid misleading the authorities or </w:t>
      </w:r>
      <w:r w:rsidR="00EF4C27">
        <w:rPr>
          <w:rFonts w:ascii="Arial" w:hAnsi="Arial" w:cs="Arial"/>
          <w:sz w:val="22"/>
          <w:szCs w:val="22"/>
        </w:rPr>
        <w:t>CEM</w:t>
      </w:r>
      <w:r w:rsidRPr="00C33C61">
        <w:rPr>
          <w:rFonts w:ascii="Arial" w:hAnsi="Arial" w:cs="Arial"/>
          <w:sz w:val="22"/>
          <w:szCs w:val="22"/>
        </w:rPr>
        <w:t>.</w:t>
      </w:r>
    </w:p>
    <w:p w14:paraId="30B05B3F" w14:textId="77777777" w:rsidR="00D73BAB" w:rsidRDefault="00D73BAB" w:rsidP="00D73BAB">
      <w:pPr>
        <w:rPr>
          <w:rFonts w:ascii="Arial" w:hAnsi="Arial" w:cs="Arial"/>
          <w:b/>
          <w:sz w:val="22"/>
          <w:szCs w:val="22"/>
        </w:rPr>
      </w:pPr>
    </w:p>
    <w:p w14:paraId="30B05B40" w14:textId="44ABBC1B" w:rsidR="000349BD" w:rsidRDefault="00EF4C27" w:rsidP="000349BD">
      <w:pPr>
        <w:spacing w:before="80" w:after="80"/>
        <w:rPr>
          <w:rFonts w:ascii="Arial" w:hAnsi="Arial" w:cs="Arial"/>
          <w:sz w:val="22"/>
          <w:szCs w:val="22"/>
        </w:rPr>
      </w:pPr>
      <w:r>
        <w:rPr>
          <w:rFonts w:ascii="Arial" w:hAnsi="Arial" w:cs="Arial"/>
          <w:sz w:val="22"/>
          <w:szCs w:val="22"/>
        </w:rPr>
        <w:t>CEM</w:t>
      </w:r>
      <w:r w:rsidR="000349BD" w:rsidRPr="000349BD">
        <w:rPr>
          <w:rFonts w:ascii="Arial" w:hAnsi="Arial" w:cs="Arial"/>
          <w:sz w:val="22"/>
          <w:szCs w:val="22"/>
        </w:rPr>
        <w:t xml:space="preserve"> continuously monitors the </w:t>
      </w:r>
      <w:r w:rsidR="00336803" w:rsidRPr="000349BD">
        <w:rPr>
          <w:rFonts w:ascii="Arial" w:hAnsi="Arial" w:cs="Arial"/>
          <w:sz w:val="22"/>
          <w:szCs w:val="22"/>
        </w:rPr>
        <w:t>performance of</w:t>
      </w:r>
      <w:r w:rsidR="000349BD" w:rsidRPr="000349BD">
        <w:rPr>
          <w:rFonts w:ascii="Arial" w:hAnsi="Arial" w:cs="Arial"/>
          <w:sz w:val="22"/>
          <w:szCs w:val="22"/>
        </w:rPr>
        <w:t xml:space="preserve"> o</w:t>
      </w:r>
      <w:r w:rsidR="000349BD">
        <w:rPr>
          <w:rFonts w:ascii="Arial" w:hAnsi="Arial" w:cs="Arial"/>
          <w:sz w:val="22"/>
          <w:szCs w:val="22"/>
        </w:rPr>
        <w:t xml:space="preserve">ur Approved Vendors utilizing a </w:t>
      </w:r>
      <w:r w:rsidR="000349BD" w:rsidRPr="000349BD">
        <w:rPr>
          <w:rFonts w:ascii="Arial" w:hAnsi="Arial" w:cs="Arial"/>
          <w:sz w:val="22"/>
          <w:szCs w:val="22"/>
        </w:rPr>
        <w:t>variety of criteria.</w:t>
      </w:r>
    </w:p>
    <w:p w14:paraId="30B05B41" w14:textId="77777777" w:rsidR="000349BD" w:rsidRDefault="000349BD" w:rsidP="000349BD">
      <w:pPr>
        <w:spacing w:before="80" w:after="80"/>
        <w:rPr>
          <w:rFonts w:ascii="Arial" w:hAnsi="Arial" w:cs="Arial"/>
          <w:b/>
          <w:sz w:val="20"/>
        </w:rPr>
      </w:pPr>
    </w:p>
    <w:p w14:paraId="30B05B42" w14:textId="77777777" w:rsidR="00B83098" w:rsidRDefault="00B83098" w:rsidP="000349BD">
      <w:pPr>
        <w:spacing w:before="80" w:after="80"/>
        <w:rPr>
          <w:rFonts w:ascii="Arial" w:hAnsi="Arial" w:cs="Arial"/>
          <w:b/>
          <w:sz w:val="20"/>
        </w:rPr>
      </w:pPr>
      <w:r>
        <w:rPr>
          <w:rFonts w:ascii="Arial" w:hAnsi="Arial" w:cs="Arial"/>
          <w:b/>
          <w:sz w:val="20"/>
        </w:rPr>
        <w:t>Form Revision History</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339"/>
        <w:gridCol w:w="3037"/>
        <w:gridCol w:w="1373"/>
        <w:gridCol w:w="990"/>
        <w:gridCol w:w="1170"/>
      </w:tblGrid>
      <w:tr w:rsidR="00B83098" w:rsidRPr="00543056" w14:paraId="30B05B49" w14:textId="77777777" w:rsidTr="00C04255">
        <w:tc>
          <w:tcPr>
            <w:tcW w:w="883" w:type="dxa"/>
            <w:shd w:val="clear" w:color="auto" w:fill="auto"/>
            <w:vAlign w:val="center"/>
          </w:tcPr>
          <w:p w14:paraId="30B05B43"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Revision</w:t>
            </w:r>
          </w:p>
        </w:tc>
        <w:tc>
          <w:tcPr>
            <w:tcW w:w="2339" w:type="dxa"/>
            <w:shd w:val="clear" w:color="auto" w:fill="auto"/>
            <w:vAlign w:val="center"/>
          </w:tcPr>
          <w:p w14:paraId="30B05B44"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Change</w:t>
            </w:r>
          </w:p>
        </w:tc>
        <w:tc>
          <w:tcPr>
            <w:tcW w:w="3037" w:type="dxa"/>
            <w:shd w:val="clear" w:color="auto" w:fill="auto"/>
            <w:vAlign w:val="center"/>
          </w:tcPr>
          <w:p w14:paraId="30B05B45"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Reason</w:t>
            </w:r>
          </w:p>
        </w:tc>
        <w:tc>
          <w:tcPr>
            <w:tcW w:w="1373" w:type="dxa"/>
            <w:shd w:val="clear" w:color="auto" w:fill="auto"/>
            <w:vAlign w:val="center"/>
          </w:tcPr>
          <w:p w14:paraId="30B05B46"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Changed By</w:t>
            </w:r>
          </w:p>
        </w:tc>
        <w:tc>
          <w:tcPr>
            <w:tcW w:w="990" w:type="dxa"/>
            <w:shd w:val="clear" w:color="auto" w:fill="auto"/>
            <w:vAlign w:val="center"/>
          </w:tcPr>
          <w:p w14:paraId="30B05B47"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Date</w:t>
            </w:r>
          </w:p>
        </w:tc>
        <w:tc>
          <w:tcPr>
            <w:tcW w:w="1170" w:type="dxa"/>
            <w:shd w:val="clear" w:color="auto" w:fill="auto"/>
            <w:vAlign w:val="center"/>
          </w:tcPr>
          <w:p w14:paraId="30B05B48"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Approval</w:t>
            </w:r>
          </w:p>
        </w:tc>
      </w:tr>
      <w:tr w:rsidR="00B83098" w:rsidRPr="00543056" w14:paraId="30B05B50" w14:textId="77777777" w:rsidTr="00C04255">
        <w:trPr>
          <w:trHeight w:val="176"/>
        </w:trPr>
        <w:tc>
          <w:tcPr>
            <w:tcW w:w="883" w:type="dxa"/>
            <w:shd w:val="clear" w:color="auto" w:fill="auto"/>
            <w:vAlign w:val="center"/>
          </w:tcPr>
          <w:p w14:paraId="30B05B4A" w14:textId="77777777" w:rsidR="00B83098" w:rsidRPr="00543056" w:rsidRDefault="003016E3" w:rsidP="00543056">
            <w:pPr>
              <w:tabs>
                <w:tab w:val="center" w:pos="4680"/>
              </w:tabs>
              <w:jc w:val="center"/>
              <w:rPr>
                <w:rFonts w:ascii="Arial" w:hAnsi="Arial" w:cs="Arial"/>
                <w:color w:val="000000"/>
                <w:sz w:val="16"/>
                <w:szCs w:val="16"/>
              </w:rPr>
            </w:pPr>
            <w:r w:rsidRPr="00543056">
              <w:rPr>
                <w:rFonts w:ascii="Arial" w:hAnsi="Arial" w:cs="Arial"/>
                <w:color w:val="000000"/>
                <w:sz w:val="16"/>
                <w:szCs w:val="16"/>
              </w:rPr>
              <w:t>-</w:t>
            </w:r>
          </w:p>
        </w:tc>
        <w:tc>
          <w:tcPr>
            <w:tcW w:w="2339" w:type="dxa"/>
            <w:shd w:val="clear" w:color="auto" w:fill="auto"/>
            <w:vAlign w:val="center"/>
          </w:tcPr>
          <w:p w14:paraId="30B05B4B" w14:textId="250B0AA0" w:rsidR="00B83098" w:rsidRPr="00543056" w:rsidRDefault="00EF4C27" w:rsidP="00543056">
            <w:pPr>
              <w:tabs>
                <w:tab w:val="center" w:pos="4680"/>
              </w:tabs>
              <w:rPr>
                <w:rFonts w:ascii="Arial" w:hAnsi="Arial" w:cs="Arial"/>
                <w:color w:val="000000"/>
                <w:sz w:val="16"/>
                <w:szCs w:val="16"/>
              </w:rPr>
            </w:pPr>
            <w:r>
              <w:rPr>
                <w:rFonts w:ascii="Arial" w:hAnsi="Arial" w:cs="Arial"/>
                <w:color w:val="000000"/>
                <w:sz w:val="16"/>
                <w:szCs w:val="16"/>
              </w:rPr>
              <w:t>INITIAL RELEASE</w:t>
            </w:r>
          </w:p>
        </w:tc>
        <w:tc>
          <w:tcPr>
            <w:tcW w:w="3037" w:type="dxa"/>
            <w:shd w:val="clear" w:color="auto" w:fill="auto"/>
            <w:vAlign w:val="center"/>
          </w:tcPr>
          <w:p w14:paraId="30B05B4C" w14:textId="77777777" w:rsidR="00B83098" w:rsidRPr="00543056" w:rsidRDefault="00B83098" w:rsidP="00543056">
            <w:pPr>
              <w:tabs>
                <w:tab w:val="center" w:pos="4680"/>
              </w:tabs>
              <w:rPr>
                <w:rFonts w:ascii="Arial" w:hAnsi="Arial" w:cs="Arial"/>
                <w:color w:val="000000"/>
                <w:sz w:val="16"/>
                <w:szCs w:val="16"/>
              </w:rPr>
            </w:pPr>
          </w:p>
        </w:tc>
        <w:tc>
          <w:tcPr>
            <w:tcW w:w="1373" w:type="dxa"/>
            <w:shd w:val="clear" w:color="auto" w:fill="auto"/>
            <w:vAlign w:val="center"/>
          </w:tcPr>
          <w:p w14:paraId="30B05B4D" w14:textId="77777777" w:rsidR="00B83098" w:rsidRPr="00543056" w:rsidRDefault="00C04255" w:rsidP="00543056">
            <w:pPr>
              <w:tabs>
                <w:tab w:val="center" w:pos="4680"/>
              </w:tabs>
              <w:jc w:val="center"/>
              <w:rPr>
                <w:rFonts w:ascii="Arial" w:hAnsi="Arial" w:cs="Arial"/>
                <w:color w:val="000000"/>
                <w:sz w:val="16"/>
                <w:szCs w:val="16"/>
              </w:rPr>
            </w:pPr>
            <w:r>
              <w:rPr>
                <w:rFonts w:ascii="Arial" w:hAnsi="Arial" w:cs="Arial"/>
                <w:color w:val="000000"/>
                <w:sz w:val="16"/>
                <w:szCs w:val="16"/>
              </w:rPr>
              <w:t>Lori Robertson</w:t>
            </w:r>
          </w:p>
        </w:tc>
        <w:tc>
          <w:tcPr>
            <w:tcW w:w="990" w:type="dxa"/>
            <w:shd w:val="clear" w:color="auto" w:fill="auto"/>
            <w:vAlign w:val="center"/>
          </w:tcPr>
          <w:p w14:paraId="30B05B4E" w14:textId="346BB53F" w:rsidR="00B83098" w:rsidRPr="00543056" w:rsidRDefault="00EF4C27" w:rsidP="00543056">
            <w:pPr>
              <w:tabs>
                <w:tab w:val="center" w:pos="4680"/>
              </w:tabs>
              <w:jc w:val="center"/>
              <w:rPr>
                <w:rFonts w:ascii="Arial" w:hAnsi="Arial" w:cs="Arial"/>
                <w:color w:val="000000"/>
                <w:sz w:val="16"/>
                <w:szCs w:val="16"/>
              </w:rPr>
            </w:pPr>
            <w:r>
              <w:rPr>
                <w:rFonts w:ascii="Arial" w:hAnsi="Arial" w:cs="Arial"/>
                <w:color w:val="000000"/>
                <w:sz w:val="16"/>
                <w:szCs w:val="16"/>
              </w:rPr>
              <w:t>04/2</w:t>
            </w:r>
            <w:r w:rsidR="00A51832">
              <w:rPr>
                <w:rFonts w:ascii="Arial" w:hAnsi="Arial" w:cs="Arial"/>
                <w:color w:val="000000"/>
                <w:sz w:val="16"/>
                <w:szCs w:val="16"/>
              </w:rPr>
              <w:t>5</w:t>
            </w:r>
            <w:r>
              <w:rPr>
                <w:rFonts w:ascii="Arial" w:hAnsi="Arial" w:cs="Arial"/>
                <w:color w:val="000000"/>
                <w:sz w:val="16"/>
                <w:szCs w:val="16"/>
              </w:rPr>
              <w:t>/23</w:t>
            </w:r>
          </w:p>
        </w:tc>
        <w:tc>
          <w:tcPr>
            <w:tcW w:w="1170" w:type="dxa"/>
            <w:shd w:val="clear" w:color="auto" w:fill="auto"/>
            <w:vAlign w:val="center"/>
          </w:tcPr>
          <w:p w14:paraId="30B05B4F" w14:textId="520C424C" w:rsidR="00B83098" w:rsidRPr="00543056" w:rsidRDefault="00EF4C27" w:rsidP="00543056">
            <w:pPr>
              <w:tabs>
                <w:tab w:val="center" w:pos="4680"/>
              </w:tabs>
              <w:jc w:val="center"/>
              <w:rPr>
                <w:rFonts w:ascii="Arial" w:hAnsi="Arial" w:cs="Arial"/>
                <w:color w:val="000000"/>
                <w:sz w:val="16"/>
                <w:szCs w:val="16"/>
              </w:rPr>
            </w:pPr>
            <w:r>
              <w:rPr>
                <w:rFonts w:ascii="Arial" w:hAnsi="Arial" w:cs="Arial"/>
                <w:color w:val="000000"/>
                <w:sz w:val="16"/>
                <w:szCs w:val="16"/>
              </w:rPr>
              <w:t>LR</w:t>
            </w:r>
          </w:p>
        </w:tc>
      </w:tr>
      <w:tr w:rsidR="00F4588C" w:rsidRPr="00543056" w14:paraId="30B05B57" w14:textId="77777777" w:rsidTr="00C04255">
        <w:trPr>
          <w:trHeight w:val="176"/>
        </w:trPr>
        <w:tc>
          <w:tcPr>
            <w:tcW w:w="883" w:type="dxa"/>
            <w:shd w:val="clear" w:color="auto" w:fill="auto"/>
            <w:vAlign w:val="center"/>
          </w:tcPr>
          <w:p w14:paraId="30B05B51" w14:textId="77777777" w:rsidR="00F4588C" w:rsidRPr="00543056" w:rsidRDefault="00F4588C"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30B05B52" w14:textId="77777777" w:rsidR="00F4588C" w:rsidRPr="00543056" w:rsidRDefault="00F4588C" w:rsidP="00543056">
            <w:pPr>
              <w:tabs>
                <w:tab w:val="center" w:pos="4680"/>
              </w:tabs>
              <w:rPr>
                <w:rFonts w:ascii="Arial" w:hAnsi="Arial" w:cs="Arial"/>
                <w:color w:val="000000"/>
                <w:sz w:val="16"/>
                <w:szCs w:val="16"/>
              </w:rPr>
            </w:pPr>
          </w:p>
        </w:tc>
        <w:tc>
          <w:tcPr>
            <w:tcW w:w="3037" w:type="dxa"/>
            <w:shd w:val="clear" w:color="auto" w:fill="auto"/>
            <w:vAlign w:val="center"/>
          </w:tcPr>
          <w:p w14:paraId="30B05B53" w14:textId="77777777" w:rsidR="00F4588C" w:rsidRPr="00543056" w:rsidRDefault="00F4588C" w:rsidP="00543056">
            <w:pPr>
              <w:tabs>
                <w:tab w:val="center" w:pos="4680"/>
              </w:tabs>
              <w:rPr>
                <w:rFonts w:ascii="Arial" w:hAnsi="Arial" w:cs="Arial"/>
                <w:color w:val="000000"/>
                <w:sz w:val="16"/>
                <w:szCs w:val="16"/>
              </w:rPr>
            </w:pPr>
          </w:p>
        </w:tc>
        <w:tc>
          <w:tcPr>
            <w:tcW w:w="1373" w:type="dxa"/>
            <w:shd w:val="clear" w:color="auto" w:fill="auto"/>
            <w:vAlign w:val="center"/>
          </w:tcPr>
          <w:p w14:paraId="30B05B54" w14:textId="77777777" w:rsidR="00F4588C" w:rsidRPr="00543056" w:rsidRDefault="00F4588C"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30B05B55" w14:textId="77777777" w:rsidR="00F4588C" w:rsidRPr="00543056" w:rsidRDefault="00F4588C"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30B05B56" w14:textId="77777777" w:rsidR="00F4588C" w:rsidRPr="00543056" w:rsidRDefault="00F4588C" w:rsidP="00543056">
            <w:pPr>
              <w:tabs>
                <w:tab w:val="center" w:pos="4680"/>
              </w:tabs>
              <w:jc w:val="center"/>
              <w:rPr>
                <w:rFonts w:ascii="Arial" w:hAnsi="Arial" w:cs="Arial"/>
                <w:color w:val="000000"/>
                <w:sz w:val="16"/>
                <w:szCs w:val="16"/>
              </w:rPr>
            </w:pPr>
          </w:p>
        </w:tc>
      </w:tr>
      <w:tr w:rsidR="00906921" w:rsidRPr="00543056" w14:paraId="30B05B5E" w14:textId="77777777" w:rsidTr="00C04255">
        <w:trPr>
          <w:trHeight w:val="176"/>
        </w:trPr>
        <w:tc>
          <w:tcPr>
            <w:tcW w:w="883" w:type="dxa"/>
            <w:shd w:val="clear" w:color="auto" w:fill="auto"/>
            <w:vAlign w:val="center"/>
          </w:tcPr>
          <w:p w14:paraId="30B05B58" w14:textId="77777777" w:rsidR="00906921" w:rsidRPr="00543056" w:rsidRDefault="00906921"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30B05B59" w14:textId="77777777" w:rsidR="00906921" w:rsidRPr="00543056" w:rsidRDefault="00906921" w:rsidP="00543056">
            <w:pPr>
              <w:tabs>
                <w:tab w:val="center" w:pos="4680"/>
              </w:tabs>
              <w:rPr>
                <w:rFonts w:ascii="Arial" w:hAnsi="Arial" w:cs="Arial"/>
                <w:color w:val="000000"/>
                <w:sz w:val="16"/>
                <w:szCs w:val="16"/>
              </w:rPr>
            </w:pPr>
          </w:p>
        </w:tc>
        <w:tc>
          <w:tcPr>
            <w:tcW w:w="3037" w:type="dxa"/>
            <w:shd w:val="clear" w:color="auto" w:fill="auto"/>
            <w:vAlign w:val="center"/>
          </w:tcPr>
          <w:p w14:paraId="30B05B5A" w14:textId="77777777" w:rsidR="00906921" w:rsidRPr="00543056" w:rsidRDefault="00906921" w:rsidP="00543056">
            <w:pPr>
              <w:tabs>
                <w:tab w:val="center" w:pos="4680"/>
              </w:tabs>
              <w:rPr>
                <w:rFonts w:ascii="Arial" w:hAnsi="Arial" w:cs="Arial"/>
                <w:color w:val="000000"/>
                <w:sz w:val="16"/>
                <w:szCs w:val="16"/>
              </w:rPr>
            </w:pPr>
          </w:p>
        </w:tc>
        <w:tc>
          <w:tcPr>
            <w:tcW w:w="1373" w:type="dxa"/>
            <w:shd w:val="clear" w:color="auto" w:fill="auto"/>
            <w:vAlign w:val="center"/>
          </w:tcPr>
          <w:p w14:paraId="30B05B5B" w14:textId="77777777" w:rsidR="00906921" w:rsidRPr="00543056" w:rsidRDefault="00906921"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30B05B5C" w14:textId="77777777" w:rsidR="00906921" w:rsidRPr="00543056" w:rsidRDefault="00906921"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30B05B5D" w14:textId="77777777" w:rsidR="00906921" w:rsidRPr="00543056" w:rsidRDefault="00906921" w:rsidP="00543056">
            <w:pPr>
              <w:tabs>
                <w:tab w:val="center" w:pos="4680"/>
              </w:tabs>
              <w:jc w:val="center"/>
              <w:rPr>
                <w:rFonts w:ascii="Arial" w:hAnsi="Arial" w:cs="Arial"/>
                <w:color w:val="000000"/>
                <w:sz w:val="16"/>
                <w:szCs w:val="16"/>
              </w:rPr>
            </w:pPr>
          </w:p>
        </w:tc>
      </w:tr>
      <w:tr w:rsidR="00281272" w:rsidRPr="00543056" w14:paraId="30B05B65" w14:textId="77777777" w:rsidTr="00C04255">
        <w:trPr>
          <w:trHeight w:val="176"/>
        </w:trPr>
        <w:tc>
          <w:tcPr>
            <w:tcW w:w="883" w:type="dxa"/>
            <w:shd w:val="clear" w:color="auto" w:fill="auto"/>
            <w:vAlign w:val="center"/>
          </w:tcPr>
          <w:p w14:paraId="30B05B5F" w14:textId="77777777" w:rsidR="00281272" w:rsidRPr="00543056" w:rsidRDefault="00281272"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30B05B60" w14:textId="77777777" w:rsidR="00281272" w:rsidRPr="00543056" w:rsidRDefault="00281272" w:rsidP="00543056">
            <w:pPr>
              <w:tabs>
                <w:tab w:val="center" w:pos="4680"/>
              </w:tabs>
              <w:rPr>
                <w:rFonts w:ascii="Arial" w:hAnsi="Arial" w:cs="Arial"/>
                <w:color w:val="000000"/>
                <w:sz w:val="16"/>
                <w:szCs w:val="16"/>
              </w:rPr>
            </w:pPr>
          </w:p>
        </w:tc>
        <w:tc>
          <w:tcPr>
            <w:tcW w:w="3037" w:type="dxa"/>
            <w:shd w:val="clear" w:color="auto" w:fill="auto"/>
            <w:vAlign w:val="center"/>
          </w:tcPr>
          <w:p w14:paraId="30B05B61" w14:textId="77777777" w:rsidR="00281272" w:rsidRPr="00543056" w:rsidRDefault="00281272" w:rsidP="00543056">
            <w:pPr>
              <w:tabs>
                <w:tab w:val="center" w:pos="4680"/>
              </w:tabs>
              <w:rPr>
                <w:rFonts w:ascii="Arial" w:hAnsi="Arial" w:cs="Arial"/>
                <w:color w:val="000000"/>
                <w:sz w:val="16"/>
                <w:szCs w:val="16"/>
              </w:rPr>
            </w:pPr>
          </w:p>
        </w:tc>
        <w:tc>
          <w:tcPr>
            <w:tcW w:w="1373" w:type="dxa"/>
            <w:shd w:val="clear" w:color="auto" w:fill="auto"/>
            <w:vAlign w:val="center"/>
          </w:tcPr>
          <w:p w14:paraId="30B05B62" w14:textId="77777777" w:rsidR="00281272" w:rsidRPr="00543056" w:rsidRDefault="00281272"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30B05B63" w14:textId="77777777" w:rsidR="00281272" w:rsidRPr="00543056" w:rsidRDefault="00281272"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30B05B64" w14:textId="77777777" w:rsidR="00281272" w:rsidRPr="00543056" w:rsidRDefault="00281272" w:rsidP="00543056">
            <w:pPr>
              <w:tabs>
                <w:tab w:val="center" w:pos="4680"/>
              </w:tabs>
              <w:jc w:val="center"/>
              <w:rPr>
                <w:rFonts w:ascii="Arial" w:hAnsi="Arial" w:cs="Arial"/>
                <w:color w:val="000000"/>
                <w:sz w:val="16"/>
                <w:szCs w:val="16"/>
              </w:rPr>
            </w:pPr>
          </w:p>
        </w:tc>
      </w:tr>
      <w:tr w:rsidR="003927CF" w:rsidRPr="00543056" w14:paraId="30B05B6C" w14:textId="77777777" w:rsidTr="00C04255">
        <w:trPr>
          <w:trHeight w:val="176"/>
        </w:trPr>
        <w:tc>
          <w:tcPr>
            <w:tcW w:w="883" w:type="dxa"/>
            <w:shd w:val="clear" w:color="auto" w:fill="auto"/>
            <w:vAlign w:val="center"/>
          </w:tcPr>
          <w:p w14:paraId="30B05B66" w14:textId="77777777" w:rsidR="003927CF" w:rsidRDefault="003927CF"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30B05B67" w14:textId="77777777" w:rsidR="003927CF" w:rsidRDefault="003927CF" w:rsidP="00543056">
            <w:pPr>
              <w:tabs>
                <w:tab w:val="center" w:pos="4680"/>
              </w:tabs>
              <w:rPr>
                <w:rFonts w:ascii="Arial" w:hAnsi="Arial" w:cs="Arial"/>
                <w:color w:val="000000"/>
                <w:sz w:val="16"/>
                <w:szCs w:val="16"/>
              </w:rPr>
            </w:pPr>
          </w:p>
        </w:tc>
        <w:tc>
          <w:tcPr>
            <w:tcW w:w="3037" w:type="dxa"/>
            <w:shd w:val="clear" w:color="auto" w:fill="auto"/>
            <w:vAlign w:val="center"/>
          </w:tcPr>
          <w:p w14:paraId="30B05B68" w14:textId="77777777" w:rsidR="003927CF" w:rsidRDefault="003927CF" w:rsidP="00543056">
            <w:pPr>
              <w:tabs>
                <w:tab w:val="center" w:pos="4680"/>
              </w:tabs>
              <w:rPr>
                <w:rFonts w:ascii="Arial" w:hAnsi="Arial" w:cs="Arial"/>
                <w:color w:val="000000"/>
                <w:sz w:val="16"/>
                <w:szCs w:val="16"/>
              </w:rPr>
            </w:pPr>
          </w:p>
        </w:tc>
        <w:tc>
          <w:tcPr>
            <w:tcW w:w="1373" w:type="dxa"/>
            <w:shd w:val="clear" w:color="auto" w:fill="auto"/>
            <w:vAlign w:val="center"/>
          </w:tcPr>
          <w:p w14:paraId="30B05B69" w14:textId="77777777" w:rsidR="003927CF" w:rsidRDefault="003927CF"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30B05B6A" w14:textId="77777777" w:rsidR="003927CF" w:rsidRDefault="003927CF"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30B05B6B" w14:textId="77777777" w:rsidR="003927CF" w:rsidRDefault="003927CF" w:rsidP="00543056">
            <w:pPr>
              <w:tabs>
                <w:tab w:val="center" w:pos="4680"/>
              </w:tabs>
              <w:jc w:val="center"/>
              <w:rPr>
                <w:rFonts w:ascii="Arial" w:hAnsi="Arial" w:cs="Arial"/>
                <w:color w:val="000000"/>
                <w:sz w:val="16"/>
                <w:szCs w:val="16"/>
              </w:rPr>
            </w:pPr>
          </w:p>
        </w:tc>
      </w:tr>
      <w:tr w:rsidR="000349BD" w:rsidRPr="00543056" w14:paraId="30B05B73" w14:textId="77777777" w:rsidTr="00C04255">
        <w:trPr>
          <w:trHeight w:val="176"/>
        </w:trPr>
        <w:tc>
          <w:tcPr>
            <w:tcW w:w="883" w:type="dxa"/>
            <w:shd w:val="clear" w:color="auto" w:fill="auto"/>
            <w:vAlign w:val="center"/>
          </w:tcPr>
          <w:p w14:paraId="30B05B6D" w14:textId="77777777" w:rsidR="000349BD" w:rsidRDefault="000349BD"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30B05B6E" w14:textId="77777777" w:rsidR="000349BD" w:rsidRDefault="000349BD" w:rsidP="00550EB2">
            <w:pPr>
              <w:tabs>
                <w:tab w:val="center" w:pos="4680"/>
              </w:tabs>
              <w:rPr>
                <w:rFonts w:ascii="Arial" w:hAnsi="Arial" w:cs="Arial"/>
                <w:color w:val="000000"/>
                <w:sz w:val="16"/>
                <w:szCs w:val="16"/>
              </w:rPr>
            </w:pPr>
          </w:p>
        </w:tc>
        <w:tc>
          <w:tcPr>
            <w:tcW w:w="3037" w:type="dxa"/>
            <w:shd w:val="clear" w:color="auto" w:fill="auto"/>
            <w:vAlign w:val="center"/>
          </w:tcPr>
          <w:p w14:paraId="30B05B6F" w14:textId="77777777" w:rsidR="000349BD" w:rsidRDefault="000349BD" w:rsidP="00543056">
            <w:pPr>
              <w:tabs>
                <w:tab w:val="center" w:pos="4680"/>
              </w:tabs>
              <w:rPr>
                <w:rFonts w:ascii="Arial" w:hAnsi="Arial" w:cs="Arial"/>
                <w:color w:val="000000"/>
                <w:sz w:val="16"/>
                <w:szCs w:val="16"/>
              </w:rPr>
            </w:pPr>
          </w:p>
        </w:tc>
        <w:tc>
          <w:tcPr>
            <w:tcW w:w="1373" w:type="dxa"/>
            <w:shd w:val="clear" w:color="auto" w:fill="auto"/>
            <w:vAlign w:val="center"/>
          </w:tcPr>
          <w:p w14:paraId="30B05B70" w14:textId="77777777" w:rsidR="000349BD" w:rsidRDefault="000349BD"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30B05B71" w14:textId="77777777" w:rsidR="000349BD" w:rsidRDefault="000349BD"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30B05B72" w14:textId="77777777" w:rsidR="000349BD" w:rsidRDefault="000349BD" w:rsidP="00543056">
            <w:pPr>
              <w:tabs>
                <w:tab w:val="center" w:pos="4680"/>
              </w:tabs>
              <w:jc w:val="center"/>
              <w:rPr>
                <w:rFonts w:ascii="Arial" w:hAnsi="Arial" w:cs="Arial"/>
                <w:color w:val="000000"/>
                <w:sz w:val="16"/>
                <w:szCs w:val="16"/>
              </w:rPr>
            </w:pPr>
          </w:p>
        </w:tc>
      </w:tr>
      <w:tr w:rsidR="00960A88" w:rsidRPr="00543056" w14:paraId="30B05B7A" w14:textId="77777777" w:rsidTr="00C04255">
        <w:trPr>
          <w:trHeight w:val="176"/>
        </w:trPr>
        <w:tc>
          <w:tcPr>
            <w:tcW w:w="883" w:type="dxa"/>
            <w:shd w:val="clear" w:color="auto" w:fill="auto"/>
            <w:vAlign w:val="center"/>
          </w:tcPr>
          <w:p w14:paraId="30B05B74" w14:textId="77777777" w:rsidR="00960A88" w:rsidRDefault="00960A88"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30B05B75" w14:textId="77777777" w:rsidR="00960A88" w:rsidRDefault="00960A88" w:rsidP="00550EB2">
            <w:pPr>
              <w:tabs>
                <w:tab w:val="center" w:pos="4680"/>
              </w:tabs>
              <w:rPr>
                <w:rFonts w:ascii="Arial" w:hAnsi="Arial" w:cs="Arial"/>
                <w:color w:val="000000"/>
                <w:sz w:val="16"/>
                <w:szCs w:val="16"/>
              </w:rPr>
            </w:pPr>
          </w:p>
        </w:tc>
        <w:tc>
          <w:tcPr>
            <w:tcW w:w="3037" w:type="dxa"/>
            <w:shd w:val="clear" w:color="auto" w:fill="auto"/>
            <w:vAlign w:val="center"/>
          </w:tcPr>
          <w:p w14:paraId="30B05B76" w14:textId="77777777" w:rsidR="00960A88" w:rsidRDefault="00960A88" w:rsidP="00543056">
            <w:pPr>
              <w:tabs>
                <w:tab w:val="center" w:pos="4680"/>
              </w:tabs>
              <w:rPr>
                <w:rFonts w:ascii="Arial" w:hAnsi="Arial" w:cs="Arial"/>
                <w:color w:val="000000"/>
                <w:sz w:val="16"/>
                <w:szCs w:val="16"/>
              </w:rPr>
            </w:pPr>
          </w:p>
        </w:tc>
        <w:tc>
          <w:tcPr>
            <w:tcW w:w="1373" w:type="dxa"/>
            <w:shd w:val="clear" w:color="auto" w:fill="auto"/>
            <w:vAlign w:val="center"/>
          </w:tcPr>
          <w:p w14:paraId="30B05B77" w14:textId="77777777" w:rsidR="00960A88" w:rsidRDefault="00960A88"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30B05B78" w14:textId="77777777" w:rsidR="00960A88" w:rsidRDefault="00960A88"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30B05B79" w14:textId="77777777" w:rsidR="00960A88" w:rsidRDefault="00960A88" w:rsidP="00543056">
            <w:pPr>
              <w:tabs>
                <w:tab w:val="center" w:pos="4680"/>
              </w:tabs>
              <w:jc w:val="center"/>
              <w:rPr>
                <w:rFonts w:ascii="Arial" w:hAnsi="Arial" w:cs="Arial"/>
                <w:color w:val="000000"/>
                <w:sz w:val="16"/>
                <w:szCs w:val="16"/>
              </w:rPr>
            </w:pPr>
          </w:p>
        </w:tc>
      </w:tr>
    </w:tbl>
    <w:p w14:paraId="30B05B7B" w14:textId="77777777" w:rsidR="00BE1D22" w:rsidRPr="00582BD3" w:rsidRDefault="00BE1D22">
      <w:pPr>
        <w:rPr>
          <w:rFonts w:ascii="Arial" w:hAnsi="Arial" w:cs="Arial"/>
          <w:sz w:val="20"/>
          <w:szCs w:val="20"/>
        </w:rPr>
      </w:pPr>
    </w:p>
    <w:sectPr w:rsidR="00BE1D22" w:rsidRPr="00582BD3" w:rsidSect="00784D4A">
      <w:headerReference w:type="first" r:id="rId8"/>
      <w:footerReference w:type="first" r:id="rId9"/>
      <w:pgSz w:w="12240" w:h="15840" w:code="1"/>
      <w:pgMar w:top="1008" w:right="1008" w:bottom="1008" w:left="1008"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5B7E" w14:textId="77777777" w:rsidR="009A7443" w:rsidRDefault="009A7443" w:rsidP="00024789">
      <w:r>
        <w:separator/>
      </w:r>
    </w:p>
  </w:endnote>
  <w:endnote w:type="continuationSeparator" w:id="0">
    <w:p w14:paraId="30B05B7F" w14:textId="77777777" w:rsidR="009A7443" w:rsidRDefault="009A7443" w:rsidP="0002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5B87" w14:textId="77777777" w:rsidR="003927CF" w:rsidRPr="00F4588C" w:rsidRDefault="003927CF">
    <w:pPr>
      <w:pStyle w:val="Footer"/>
      <w:rPr>
        <w:rFonts w:ascii="Arial" w:hAnsi="Arial" w:cs="Arial"/>
        <w:sz w:val="16"/>
        <w:szCs w:val="16"/>
      </w:rPr>
    </w:pPr>
    <w:r w:rsidRPr="00F4588C">
      <w:rPr>
        <w:rFonts w:ascii="Arial" w:hAnsi="Arial" w:cs="Arial"/>
        <w:sz w:val="16"/>
        <w:szCs w:val="16"/>
      </w:rPr>
      <w:fldChar w:fldCharType="begin"/>
    </w:r>
    <w:r w:rsidRPr="00F4588C">
      <w:rPr>
        <w:rFonts w:ascii="Arial" w:hAnsi="Arial" w:cs="Arial"/>
        <w:sz w:val="16"/>
        <w:szCs w:val="16"/>
      </w:rPr>
      <w:instrText xml:space="preserve"> FILENAME </w:instrText>
    </w:r>
    <w:r w:rsidRPr="00F4588C">
      <w:rPr>
        <w:rFonts w:ascii="Arial" w:hAnsi="Arial" w:cs="Arial"/>
        <w:sz w:val="16"/>
        <w:szCs w:val="16"/>
      </w:rPr>
      <w:fldChar w:fldCharType="separate"/>
    </w:r>
    <w:r>
      <w:rPr>
        <w:rFonts w:ascii="Arial" w:hAnsi="Arial" w:cs="Arial"/>
        <w:noProof/>
        <w:sz w:val="16"/>
        <w:szCs w:val="16"/>
      </w:rPr>
      <w:t>F-</w:t>
    </w:r>
    <w:r w:rsidR="005B0A78">
      <w:rPr>
        <w:rFonts w:ascii="Arial" w:hAnsi="Arial" w:cs="Arial"/>
        <w:noProof/>
        <w:sz w:val="16"/>
        <w:szCs w:val="16"/>
      </w:rPr>
      <w:t>840-001</w:t>
    </w:r>
    <w:r>
      <w:rPr>
        <w:rFonts w:ascii="Arial" w:hAnsi="Arial" w:cs="Arial"/>
        <w:noProof/>
        <w:sz w:val="16"/>
        <w:szCs w:val="16"/>
      </w:rPr>
      <w:t xml:space="preserve"> Purchase Order </w:t>
    </w:r>
    <w:r w:rsidR="004C10A1">
      <w:rPr>
        <w:rFonts w:ascii="Arial" w:hAnsi="Arial" w:cs="Arial"/>
        <w:noProof/>
        <w:sz w:val="16"/>
        <w:szCs w:val="16"/>
      </w:rPr>
      <w:t>Quality Provisions</w:t>
    </w:r>
    <w:r w:rsidRPr="00F4588C">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sidRPr="00F4588C">
      <w:rPr>
        <w:rFonts w:ascii="Arial" w:hAnsi="Arial" w:cs="Arial"/>
        <w:sz w:val="16"/>
        <w:szCs w:val="16"/>
      </w:rPr>
      <w:t xml:space="preserve">Page </w:t>
    </w:r>
    <w:r w:rsidRPr="00F4588C">
      <w:rPr>
        <w:rFonts w:ascii="Arial" w:hAnsi="Arial" w:cs="Arial"/>
        <w:sz w:val="16"/>
        <w:szCs w:val="16"/>
      </w:rPr>
      <w:fldChar w:fldCharType="begin"/>
    </w:r>
    <w:r w:rsidRPr="00F4588C">
      <w:rPr>
        <w:rFonts w:ascii="Arial" w:hAnsi="Arial" w:cs="Arial"/>
        <w:sz w:val="16"/>
        <w:szCs w:val="16"/>
      </w:rPr>
      <w:instrText xml:space="preserve"> PAGE </w:instrText>
    </w:r>
    <w:r w:rsidRPr="00F4588C">
      <w:rPr>
        <w:rFonts w:ascii="Arial" w:hAnsi="Arial" w:cs="Arial"/>
        <w:sz w:val="16"/>
        <w:szCs w:val="16"/>
      </w:rPr>
      <w:fldChar w:fldCharType="separate"/>
    </w:r>
    <w:r w:rsidR="00DA24FD">
      <w:rPr>
        <w:rFonts w:ascii="Arial" w:hAnsi="Arial" w:cs="Arial"/>
        <w:noProof/>
        <w:sz w:val="16"/>
        <w:szCs w:val="16"/>
      </w:rPr>
      <w:t>1</w:t>
    </w:r>
    <w:r w:rsidRPr="00F4588C">
      <w:rPr>
        <w:rFonts w:ascii="Arial" w:hAnsi="Arial" w:cs="Arial"/>
        <w:sz w:val="16"/>
        <w:szCs w:val="16"/>
      </w:rPr>
      <w:fldChar w:fldCharType="end"/>
    </w:r>
    <w:r w:rsidRPr="00F4588C">
      <w:rPr>
        <w:rFonts w:ascii="Arial" w:hAnsi="Arial" w:cs="Arial"/>
        <w:sz w:val="16"/>
        <w:szCs w:val="16"/>
      </w:rPr>
      <w:t xml:space="preserve"> of </w:t>
    </w:r>
    <w:r w:rsidRPr="00F4588C">
      <w:rPr>
        <w:rFonts w:ascii="Arial" w:hAnsi="Arial" w:cs="Arial"/>
        <w:sz w:val="16"/>
        <w:szCs w:val="16"/>
      </w:rPr>
      <w:fldChar w:fldCharType="begin"/>
    </w:r>
    <w:r w:rsidRPr="00F4588C">
      <w:rPr>
        <w:rFonts w:ascii="Arial" w:hAnsi="Arial" w:cs="Arial"/>
        <w:sz w:val="16"/>
        <w:szCs w:val="16"/>
      </w:rPr>
      <w:instrText xml:space="preserve"> NUMPAGES </w:instrText>
    </w:r>
    <w:r w:rsidRPr="00F4588C">
      <w:rPr>
        <w:rFonts w:ascii="Arial" w:hAnsi="Arial" w:cs="Arial"/>
        <w:sz w:val="16"/>
        <w:szCs w:val="16"/>
      </w:rPr>
      <w:fldChar w:fldCharType="separate"/>
    </w:r>
    <w:r w:rsidR="00DA24FD">
      <w:rPr>
        <w:rFonts w:ascii="Arial" w:hAnsi="Arial" w:cs="Arial"/>
        <w:noProof/>
        <w:sz w:val="16"/>
        <w:szCs w:val="16"/>
      </w:rPr>
      <w:t>3</w:t>
    </w:r>
    <w:r w:rsidRPr="00F4588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5B7C" w14:textId="77777777" w:rsidR="009A7443" w:rsidRDefault="009A7443" w:rsidP="00024789">
      <w:r>
        <w:separator/>
      </w:r>
    </w:p>
  </w:footnote>
  <w:footnote w:type="continuationSeparator" w:id="0">
    <w:p w14:paraId="30B05B7D" w14:textId="77777777" w:rsidR="009A7443" w:rsidRDefault="009A7443" w:rsidP="0002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5B84" w14:textId="3F603DFE" w:rsidR="003927CF" w:rsidRPr="008341FC" w:rsidRDefault="003E4164" w:rsidP="00B83098">
    <w:pPr>
      <w:pStyle w:val="Header"/>
      <w:ind w:firstLine="18"/>
      <w:rPr>
        <w:rFonts w:ascii="Bookman Old Style" w:hAnsi="Bookman Old Style"/>
        <w:b/>
        <w:i/>
      </w:rPr>
    </w:pPr>
    <w:r>
      <w:rPr>
        <w:rFonts w:ascii="Arial" w:hAnsi="Arial" w:cs="Arial"/>
        <w:b/>
      </w:rPr>
      <w:t>Cutting Edge Metals, LLC</w:t>
    </w:r>
    <w:r w:rsidR="003927CF" w:rsidRPr="008341FC">
      <w:rPr>
        <w:b/>
      </w:rPr>
      <w:tab/>
    </w:r>
  </w:p>
  <w:p w14:paraId="30B05B85" w14:textId="77777777" w:rsidR="00B305EC" w:rsidRDefault="003927CF" w:rsidP="00B305EC">
    <w:pPr>
      <w:ind w:right="162"/>
      <w:jc w:val="right"/>
      <w:rPr>
        <w:rFonts w:ascii="Arial" w:hAnsi="Arial" w:cs="Arial"/>
        <w:b/>
      </w:rPr>
    </w:pPr>
    <w:r w:rsidRPr="00B83098">
      <w:rPr>
        <w:rFonts w:ascii="Arial" w:hAnsi="Arial" w:cs="Arial"/>
        <w:b/>
      </w:rPr>
      <w:t>F-</w:t>
    </w:r>
    <w:r w:rsidR="00B305EC">
      <w:rPr>
        <w:rFonts w:ascii="Arial" w:hAnsi="Arial" w:cs="Arial"/>
        <w:b/>
      </w:rPr>
      <w:t>840-001</w:t>
    </w:r>
  </w:p>
  <w:p w14:paraId="30B05B86" w14:textId="77777777" w:rsidR="003927CF" w:rsidRPr="00B83098" w:rsidRDefault="003927CF" w:rsidP="00B305EC">
    <w:pPr>
      <w:ind w:right="162"/>
      <w:jc w:val="right"/>
      <w:rPr>
        <w:rFonts w:ascii="Arial" w:hAnsi="Arial" w:cs="Arial"/>
        <w:b/>
      </w:rPr>
    </w:pPr>
    <w:r>
      <w:rPr>
        <w:rFonts w:ascii="Arial" w:hAnsi="Arial" w:cs="Arial"/>
        <w:b/>
      </w:rPr>
      <w:t xml:space="preserve">Purchase Order </w:t>
    </w:r>
    <w:r w:rsidR="004C10A1">
      <w:rPr>
        <w:rFonts w:ascii="Arial" w:hAnsi="Arial" w:cs="Arial"/>
        <w:b/>
      </w:rPr>
      <w:t>Quality Provisions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1C5A"/>
    <w:multiLevelType w:val="hybridMultilevel"/>
    <w:tmpl w:val="949A7B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101790"/>
    <w:multiLevelType w:val="multilevel"/>
    <w:tmpl w:val="36D26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5D612D"/>
    <w:multiLevelType w:val="multilevel"/>
    <w:tmpl w:val="F74E36A6"/>
    <w:lvl w:ilvl="0">
      <w:start w:val="1"/>
      <w:numFmt w:val="decimal"/>
      <w:lvlText w:val="%1."/>
      <w:lvlJc w:val="left"/>
      <w:pPr>
        <w:tabs>
          <w:tab w:val="num" w:pos="360"/>
        </w:tabs>
        <w:ind w:left="360" w:hanging="360"/>
      </w:pPr>
      <w:rPr>
        <w:rFonts w:hint="default"/>
        <w:b/>
        <w:i w:val="0"/>
        <w:sz w:val="24"/>
        <w:u w:val="none"/>
      </w:rPr>
    </w:lvl>
    <w:lvl w:ilvl="1">
      <w:start w:val="1"/>
      <w:numFmt w:val="decimal"/>
      <w:lvlText w:val="%1.%2."/>
      <w:lvlJc w:val="left"/>
      <w:pPr>
        <w:tabs>
          <w:tab w:val="num" w:pos="792"/>
        </w:tabs>
        <w:ind w:left="792" w:hanging="432"/>
      </w:pPr>
      <w:rPr>
        <w:rFonts w:hint="default"/>
        <w:b w:val="0"/>
        <w:i w:val="0"/>
        <w:sz w:val="20"/>
        <w:szCs w:val="20"/>
        <w:u w:val="none"/>
      </w:rPr>
    </w:lvl>
    <w:lvl w:ilvl="2">
      <w:start w:val="1"/>
      <w:numFmt w:val="decimal"/>
      <w:pStyle w:val="TierIII"/>
      <w:lvlText w:val="%1.%2.%3."/>
      <w:lvlJc w:val="left"/>
      <w:pPr>
        <w:tabs>
          <w:tab w:val="num" w:pos="1440"/>
        </w:tabs>
        <w:ind w:left="1224" w:hanging="504"/>
      </w:pPr>
      <w:rPr>
        <w:rFonts w:hint="default"/>
        <w:b w:val="0"/>
        <w:i w:val="0"/>
        <w:sz w:val="20"/>
        <w:szCs w:val="20"/>
      </w:rPr>
    </w:lvl>
    <w:lvl w:ilvl="3">
      <w:start w:val="1"/>
      <w:numFmt w:val="decimal"/>
      <w:pStyle w:val="TierIV"/>
      <w:lvlText w:val="%1.%2.%3.%4."/>
      <w:lvlJc w:val="left"/>
      <w:pPr>
        <w:tabs>
          <w:tab w:val="num" w:pos="216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b/>
        <w:i/>
      </w:rPr>
    </w:lvl>
    <w:lvl w:ilvl="5">
      <w:start w:val="1"/>
      <w:numFmt w:val="decimal"/>
      <w:lvlText w:val="%1.%2.%3.%4.%5.%6."/>
      <w:lvlJc w:val="left"/>
      <w:pPr>
        <w:tabs>
          <w:tab w:val="num" w:pos="3240"/>
        </w:tabs>
        <w:ind w:left="2736" w:hanging="936"/>
      </w:pPr>
      <w:rPr>
        <w:rFonts w:hint="default"/>
        <w:b/>
        <w:i/>
      </w:rPr>
    </w:lvl>
    <w:lvl w:ilvl="6">
      <w:start w:val="1"/>
      <w:numFmt w:val="decimal"/>
      <w:lvlText w:val="%1.%2.%3.%4.%5.%6.%7."/>
      <w:lvlJc w:val="left"/>
      <w:pPr>
        <w:tabs>
          <w:tab w:val="num" w:pos="3600"/>
        </w:tabs>
        <w:ind w:left="3240" w:hanging="1080"/>
      </w:pPr>
      <w:rPr>
        <w:rFonts w:hint="default"/>
        <w:b/>
        <w:i/>
      </w:rPr>
    </w:lvl>
    <w:lvl w:ilvl="7">
      <w:start w:val="1"/>
      <w:numFmt w:val="decimal"/>
      <w:lvlText w:val="%1.%2.%3.%4.%5.%6.%7.%8."/>
      <w:lvlJc w:val="left"/>
      <w:pPr>
        <w:tabs>
          <w:tab w:val="num" w:pos="4320"/>
        </w:tabs>
        <w:ind w:left="3744" w:hanging="1224"/>
      </w:pPr>
      <w:rPr>
        <w:rFonts w:hint="default"/>
        <w:b/>
        <w:i/>
      </w:rPr>
    </w:lvl>
    <w:lvl w:ilvl="8">
      <w:start w:val="1"/>
      <w:numFmt w:val="decimal"/>
      <w:lvlText w:val="%1.%2.%3.%4.%5.%6.%7.%8.%9."/>
      <w:lvlJc w:val="left"/>
      <w:pPr>
        <w:tabs>
          <w:tab w:val="num" w:pos="4680"/>
        </w:tabs>
        <w:ind w:left="4320" w:hanging="1440"/>
      </w:pPr>
      <w:rPr>
        <w:rFonts w:hint="default"/>
        <w:b/>
        <w:i/>
      </w:rPr>
    </w:lvl>
  </w:abstractNum>
  <w:abstractNum w:abstractNumId="3" w15:restartNumberingAfterBreak="0">
    <w:nsid w:val="692038DC"/>
    <w:multiLevelType w:val="hybridMultilevel"/>
    <w:tmpl w:val="F70E8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422329">
    <w:abstractNumId w:val="2"/>
  </w:num>
  <w:num w:numId="2" w16cid:durableId="596718721">
    <w:abstractNumId w:val="3"/>
  </w:num>
  <w:num w:numId="3" w16cid:durableId="2028099141">
    <w:abstractNumId w:val="1"/>
    <w:lvlOverride w:ilvl="0"/>
    <w:lvlOverride w:ilvl="1"/>
    <w:lvlOverride w:ilvl="2"/>
    <w:lvlOverride w:ilvl="3"/>
    <w:lvlOverride w:ilvl="4"/>
    <w:lvlOverride w:ilvl="5"/>
    <w:lvlOverride w:ilvl="6"/>
    <w:lvlOverride w:ilvl="7"/>
    <w:lvlOverride w:ilvl="8"/>
  </w:num>
  <w:num w:numId="4" w16cid:durableId="129830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57"/>
  <w:drawingGridVerticalSpacing w:val="39"/>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D4A"/>
    <w:rsid w:val="00024789"/>
    <w:rsid w:val="000349BD"/>
    <w:rsid w:val="000C60D0"/>
    <w:rsid w:val="000D0228"/>
    <w:rsid w:val="000E27A7"/>
    <w:rsid w:val="00105646"/>
    <w:rsid w:val="00152500"/>
    <w:rsid w:val="00152BF2"/>
    <w:rsid w:val="00157EDD"/>
    <w:rsid w:val="00174C74"/>
    <w:rsid w:val="001F7C71"/>
    <w:rsid w:val="002019F4"/>
    <w:rsid w:val="00224DF9"/>
    <w:rsid w:val="00265E61"/>
    <w:rsid w:val="00281272"/>
    <w:rsid w:val="00296AEF"/>
    <w:rsid w:val="002C00CB"/>
    <w:rsid w:val="002C0292"/>
    <w:rsid w:val="002D4B53"/>
    <w:rsid w:val="002E16F1"/>
    <w:rsid w:val="002E2019"/>
    <w:rsid w:val="002F0AF4"/>
    <w:rsid w:val="003016E3"/>
    <w:rsid w:val="00336803"/>
    <w:rsid w:val="00372D62"/>
    <w:rsid w:val="003768FB"/>
    <w:rsid w:val="003927CF"/>
    <w:rsid w:val="00395ED4"/>
    <w:rsid w:val="003A7F79"/>
    <w:rsid w:val="003B1312"/>
    <w:rsid w:val="003B7A61"/>
    <w:rsid w:val="003E4164"/>
    <w:rsid w:val="00427CF1"/>
    <w:rsid w:val="00433505"/>
    <w:rsid w:val="0044068B"/>
    <w:rsid w:val="00441A21"/>
    <w:rsid w:val="0044220C"/>
    <w:rsid w:val="004C10A1"/>
    <w:rsid w:val="0052725E"/>
    <w:rsid w:val="00543056"/>
    <w:rsid w:val="00550EB2"/>
    <w:rsid w:val="005744C5"/>
    <w:rsid w:val="00582BD3"/>
    <w:rsid w:val="005B0A78"/>
    <w:rsid w:val="00640D31"/>
    <w:rsid w:val="006843B7"/>
    <w:rsid w:val="00697629"/>
    <w:rsid w:val="00705A1D"/>
    <w:rsid w:val="00714DA6"/>
    <w:rsid w:val="007230D5"/>
    <w:rsid w:val="00724855"/>
    <w:rsid w:val="00731866"/>
    <w:rsid w:val="00765D56"/>
    <w:rsid w:val="00784D4A"/>
    <w:rsid w:val="007A15FE"/>
    <w:rsid w:val="007A2D2C"/>
    <w:rsid w:val="007E316F"/>
    <w:rsid w:val="00810DE9"/>
    <w:rsid w:val="00821D54"/>
    <w:rsid w:val="00861A4B"/>
    <w:rsid w:val="008825C8"/>
    <w:rsid w:val="00906921"/>
    <w:rsid w:val="00907D1B"/>
    <w:rsid w:val="00960A88"/>
    <w:rsid w:val="0097279F"/>
    <w:rsid w:val="00993C49"/>
    <w:rsid w:val="009979DB"/>
    <w:rsid w:val="009A7443"/>
    <w:rsid w:val="009B42CA"/>
    <w:rsid w:val="009E574C"/>
    <w:rsid w:val="00A24334"/>
    <w:rsid w:val="00A268FC"/>
    <w:rsid w:val="00A51832"/>
    <w:rsid w:val="00A57A58"/>
    <w:rsid w:val="00A90711"/>
    <w:rsid w:val="00AA146E"/>
    <w:rsid w:val="00AD466F"/>
    <w:rsid w:val="00AD5AA6"/>
    <w:rsid w:val="00B214E6"/>
    <w:rsid w:val="00B305EC"/>
    <w:rsid w:val="00B83098"/>
    <w:rsid w:val="00BA5A1E"/>
    <w:rsid w:val="00BB1217"/>
    <w:rsid w:val="00BC5B1B"/>
    <w:rsid w:val="00BD2D7B"/>
    <w:rsid w:val="00BE0392"/>
    <w:rsid w:val="00BE1D22"/>
    <w:rsid w:val="00C04255"/>
    <w:rsid w:val="00C20237"/>
    <w:rsid w:val="00C2418B"/>
    <w:rsid w:val="00C33C61"/>
    <w:rsid w:val="00C50E39"/>
    <w:rsid w:val="00C74C75"/>
    <w:rsid w:val="00C86F5F"/>
    <w:rsid w:val="00CF1A4B"/>
    <w:rsid w:val="00CF5986"/>
    <w:rsid w:val="00D15949"/>
    <w:rsid w:val="00D356FC"/>
    <w:rsid w:val="00D42AA4"/>
    <w:rsid w:val="00D73BAB"/>
    <w:rsid w:val="00DA24FD"/>
    <w:rsid w:val="00DA765F"/>
    <w:rsid w:val="00E002CA"/>
    <w:rsid w:val="00E16463"/>
    <w:rsid w:val="00E24AE7"/>
    <w:rsid w:val="00EB037F"/>
    <w:rsid w:val="00EF4C27"/>
    <w:rsid w:val="00F30F6D"/>
    <w:rsid w:val="00F4339C"/>
    <w:rsid w:val="00F4588C"/>
    <w:rsid w:val="00F6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0B05AF3"/>
  <w15:chartTrackingRefBased/>
  <w15:docId w15:val="{02BAB86C-5BF7-4BDE-A521-04EE9E8B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D22"/>
    <w:pPr>
      <w:autoSpaceDE w:val="0"/>
      <w:autoSpaceDN w:val="0"/>
      <w:adjustRightInd w:val="0"/>
    </w:pPr>
    <w:rPr>
      <w:color w:val="000000"/>
      <w:sz w:val="24"/>
      <w:szCs w:val="24"/>
    </w:rPr>
  </w:style>
  <w:style w:type="paragraph" w:customStyle="1" w:styleId="TierIV">
    <w:name w:val="Tier IV"/>
    <w:basedOn w:val="TierIII"/>
    <w:rsid w:val="00AA146E"/>
    <w:pPr>
      <w:numPr>
        <w:ilvl w:val="3"/>
      </w:numPr>
      <w:spacing w:before="80"/>
    </w:pPr>
  </w:style>
  <w:style w:type="paragraph" w:customStyle="1" w:styleId="TierIII">
    <w:name w:val="Tier III"/>
    <w:basedOn w:val="Normal"/>
    <w:rsid w:val="00AA146E"/>
    <w:pPr>
      <w:widowControl w:val="0"/>
      <w:numPr>
        <w:ilvl w:val="2"/>
        <w:numId w:val="1"/>
      </w:numPr>
      <w:tabs>
        <w:tab w:val="left" w:pos="-3330"/>
      </w:tabs>
      <w:spacing w:before="40" w:after="40"/>
    </w:pPr>
    <w:rPr>
      <w:rFonts w:ascii="Arial" w:hAnsi="Arial" w:cs="Arial"/>
      <w:sz w:val="22"/>
      <w:szCs w:val="20"/>
    </w:rPr>
  </w:style>
  <w:style w:type="character" w:customStyle="1" w:styleId="BrianBisceglia">
    <w:name w:val="Brian Bisceglia"/>
    <w:semiHidden/>
    <w:rsid w:val="00C20237"/>
    <w:rPr>
      <w:rFonts w:ascii="Arial" w:hAnsi="Arial" w:cs="Arial"/>
      <w:color w:val="auto"/>
      <w:sz w:val="20"/>
      <w:szCs w:val="20"/>
    </w:rPr>
  </w:style>
  <w:style w:type="table" w:styleId="TableGrid">
    <w:name w:val="Table Grid"/>
    <w:basedOn w:val="TableNormal"/>
    <w:rsid w:val="00B8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3098"/>
    <w:pPr>
      <w:tabs>
        <w:tab w:val="center" w:pos="4320"/>
        <w:tab w:val="right" w:pos="8640"/>
      </w:tabs>
    </w:pPr>
  </w:style>
  <w:style w:type="paragraph" w:styleId="Footer">
    <w:name w:val="footer"/>
    <w:basedOn w:val="Normal"/>
    <w:rsid w:val="00B83098"/>
    <w:pPr>
      <w:tabs>
        <w:tab w:val="center" w:pos="4320"/>
        <w:tab w:val="right" w:pos="8640"/>
      </w:tabs>
    </w:pPr>
  </w:style>
  <w:style w:type="paragraph" w:styleId="BodyText">
    <w:name w:val="Body Text"/>
    <w:basedOn w:val="Normal"/>
    <w:rsid w:val="002F0AF4"/>
    <w:pPr>
      <w:widowControl w:val="0"/>
      <w:spacing w:before="20" w:after="120"/>
    </w:pPr>
    <w:rPr>
      <w:rFonts w:ascii="Arial" w:hAnsi="Arial"/>
      <w:sz w:val="22"/>
      <w:szCs w:val="20"/>
    </w:rPr>
  </w:style>
  <w:style w:type="paragraph" w:styleId="ListParagraph">
    <w:name w:val="List Paragraph"/>
    <w:basedOn w:val="Normal"/>
    <w:uiPriority w:val="34"/>
    <w:qFormat/>
    <w:rsid w:val="007248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07502">
      <w:bodyDiv w:val="1"/>
      <w:marLeft w:val="0"/>
      <w:marRight w:val="0"/>
      <w:marTop w:val="0"/>
      <w:marBottom w:val="0"/>
      <w:divBdr>
        <w:top w:val="none" w:sz="0" w:space="0" w:color="auto"/>
        <w:left w:val="none" w:sz="0" w:space="0" w:color="auto"/>
        <w:bottom w:val="none" w:sz="0" w:space="0" w:color="auto"/>
        <w:right w:val="none" w:sz="0" w:space="0" w:color="auto"/>
      </w:divBdr>
    </w:div>
    <w:div w:id="18511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14FB2-5ACC-4096-B9C6-F317FE16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1391</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Purchase order conditions:</vt:lpstr>
    </vt:vector>
  </TitlesOfParts>
  <Company>USHER PRECISION MFG.</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conditions:</dc:title>
  <dc:subject/>
  <dc:creator>Brian Bisceglia</dc:creator>
  <cp:keywords/>
  <dc:description/>
  <cp:lastModifiedBy>Lori Robertson</cp:lastModifiedBy>
  <cp:revision>11</cp:revision>
  <cp:lastPrinted>2008-12-29T18:44:00Z</cp:lastPrinted>
  <dcterms:created xsi:type="dcterms:W3CDTF">2023-04-24T21:27:00Z</dcterms:created>
  <dcterms:modified xsi:type="dcterms:W3CDTF">2023-04-25T22:18:00Z</dcterms:modified>
  <cp:contentStatus/>
</cp:coreProperties>
</file>